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4EFC2C" w14:textId="77777777" w:rsidR="00C120A2" w:rsidRPr="00C120A2" w:rsidRDefault="00C120A2" w:rsidP="00C120A2">
      <w:pPr>
        <w:shd w:val="clear" w:color="auto" w:fill="FFFFFF"/>
        <w:spacing w:line="276" w:lineRule="auto"/>
        <w:ind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07842AB" w14:textId="62E13452" w:rsidR="00012E60" w:rsidRPr="00012E60" w:rsidRDefault="00012E60" w:rsidP="00012E60">
      <w:pPr>
        <w:widowControl w:val="0"/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365F91"/>
          <w:sz w:val="24"/>
          <w:szCs w:val="24"/>
          <w:lang w:eastAsia="x-none"/>
        </w:rPr>
        <w:t xml:space="preserve">                                                               </w:t>
      </w:r>
      <w:r w:rsidRPr="00012E60">
        <w:rPr>
          <w:rFonts w:ascii="Times New Roman" w:eastAsia="Times New Roman" w:hAnsi="Times New Roman" w:cs="Times New Roman"/>
          <w:b/>
          <w:bCs/>
          <w:noProof/>
          <w:color w:val="365F91"/>
          <w:sz w:val="24"/>
          <w:szCs w:val="24"/>
          <w:lang w:val="x-none" w:eastAsia="x-none"/>
        </w:rPr>
        <w:drawing>
          <wp:inline distT="0" distB="0" distL="0" distR="0" wp14:anchorId="47B61CB6" wp14:editId="3112774C">
            <wp:extent cx="1181100" cy="101917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2E60">
        <w:rPr>
          <w:rFonts w:ascii="Times New Roman" w:eastAsia="Times New Roman" w:hAnsi="Times New Roman" w:cs="Times New Roman"/>
          <w:b/>
          <w:bCs/>
          <w:noProof/>
          <w:color w:val="365F91"/>
          <w:sz w:val="24"/>
          <w:szCs w:val="24"/>
          <w:lang w:eastAsia="x-none"/>
        </w:rPr>
        <w:t xml:space="preserve">                     </w:t>
      </w:r>
      <w:r w:rsidRPr="00012E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012E60">
        <w:rPr>
          <w:rFonts w:ascii="Times New Roman" w:eastAsia="Times New Roman" w:hAnsi="Times New Roman" w:cs="Times New Roman"/>
          <w:b/>
          <w:bCs/>
          <w:noProof/>
          <w:color w:val="365F91"/>
          <w:sz w:val="24"/>
          <w:szCs w:val="24"/>
          <w:lang w:eastAsia="x-none"/>
        </w:rPr>
        <w:t xml:space="preserve">               </w:t>
      </w:r>
    </w:p>
    <w:p w14:paraId="10A257B7" w14:textId="77777777" w:rsidR="00012E60" w:rsidRPr="00012E60" w:rsidRDefault="00012E60" w:rsidP="00012E60">
      <w:pPr>
        <w:widowControl w:val="0"/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12E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Российская Федерация                             </w:t>
      </w:r>
    </w:p>
    <w:p w14:paraId="3F0BC6CC" w14:textId="77777777" w:rsidR="00012E60" w:rsidRPr="00012E60" w:rsidRDefault="00012E60" w:rsidP="00012E60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E6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Самарская область</w:t>
      </w:r>
    </w:p>
    <w:p w14:paraId="41D6463E" w14:textId="77777777" w:rsidR="00012E60" w:rsidRPr="00012E60" w:rsidRDefault="00012E60" w:rsidP="00012E60">
      <w:pPr>
        <w:widowControl w:val="0"/>
        <w:autoSpaceDE w:val="0"/>
        <w:autoSpaceDN w:val="0"/>
        <w:adjustRightInd w:val="0"/>
        <w:ind w:firstLine="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12E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</w:t>
      </w:r>
    </w:p>
    <w:p w14:paraId="545192F6" w14:textId="77777777" w:rsidR="00012E60" w:rsidRPr="00012E60" w:rsidRDefault="00012E60" w:rsidP="00012E60">
      <w:pPr>
        <w:widowControl w:val="0"/>
        <w:autoSpaceDE w:val="0"/>
        <w:autoSpaceDN w:val="0"/>
        <w:adjustRightInd w:val="0"/>
        <w:ind w:firstLine="0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E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СЕЛЬСКОГО ПОСЕЛЕНИЯ ЛУНАЧАРСКИЙ</w:t>
      </w:r>
    </w:p>
    <w:p w14:paraId="587FCA6C" w14:textId="77777777" w:rsidR="00012E60" w:rsidRPr="00012E60" w:rsidRDefault="00012E60" w:rsidP="00012E60">
      <w:pPr>
        <w:widowControl w:val="0"/>
        <w:autoSpaceDE w:val="0"/>
        <w:autoSpaceDN w:val="0"/>
        <w:adjustRightInd w:val="0"/>
        <w:ind w:firstLine="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12E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 РАЙОНА СТАВРОПОЛЬСКИЙ</w:t>
      </w:r>
    </w:p>
    <w:p w14:paraId="39857005" w14:textId="77777777" w:rsidR="00012E60" w:rsidRPr="00012E60" w:rsidRDefault="00012E60" w:rsidP="00012E60">
      <w:pPr>
        <w:widowControl w:val="0"/>
        <w:autoSpaceDE w:val="0"/>
        <w:autoSpaceDN w:val="0"/>
        <w:adjustRightInd w:val="0"/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12E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САМАРСКОЙ ОБЛАСТИ</w:t>
      </w:r>
    </w:p>
    <w:p w14:paraId="4F27410A" w14:textId="77777777" w:rsidR="00012E60" w:rsidRPr="00012E60" w:rsidRDefault="00012E60" w:rsidP="00012E60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FF6F294" w14:textId="45A3C913" w:rsidR="00012E60" w:rsidRDefault="00012E60" w:rsidP="00012E60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12E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ПОСТАНОВЛЕНИЕ</w:t>
      </w:r>
    </w:p>
    <w:p w14:paraId="3765BF76" w14:textId="556ED860" w:rsidR="00012E60" w:rsidRDefault="00012E60" w:rsidP="00012E60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44031CE" w14:textId="4E464530" w:rsidR="00012E60" w:rsidRPr="00012E60" w:rsidRDefault="00012E60" w:rsidP="00012E60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 26 августа   2020 года             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№  </w:t>
      </w:r>
      <w:r w:rsidR="00DB5A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182</w:t>
      </w:r>
      <w:proofErr w:type="gramEnd"/>
    </w:p>
    <w:p w14:paraId="70451415" w14:textId="77777777" w:rsidR="002719D4" w:rsidRPr="002719D4" w:rsidRDefault="002719D4" w:rsidP="00C120A2">
      <w:pPr>
        <w:shd w:val="clear" w:color="auto" w:fill="FFFFFF"/>
        <w:spacing w:line="276" w:lineRule="auto"/>
        <w:ind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14:paraId="25205E98" w14:textId="721B5032" w:rsidR="002719D4" w:rsidRPr="00012E60" w:rsidRDefault="002719D4" w:rsidP="00C120A2">
      <w:pPr>
        <w:shd w:val="clear" w:color="auto" w:fill="FFFFFF"/>
        <w:spacing w:line="276" w:lineRule="auto"/>
        <w:ind w:firstLine="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12E6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Об утверждении Порядка осуществления бюджетных инвестиций </w:t>
      </w:r>
      <w:r w:rsidR="00C120A2" w:rsidRPr="00012E6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 порядк</w:t>
      </w:r>
      <w:r w:rsidR="004D19F3" w:rsidRPr="00012E6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а</w:t>
      </w:r>
      <w:r w:rsidR="00C120A2" w:rsidRPr="00012E6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предоставления субсидий в форме капитальных вложений </w:t>
      </w:r>
      <w:r w:rsidRPr="00012E6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 объекты муниципальной собственности</w:t>
      </w:r>
      <w:r w:rsidR="00C120A2" w:rsidRPr="00012E6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сельского поселения </w:t>
      </w:r>
      <w:r w:rsidR="00012E60" w:rsidRPr="00012E6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Луначарский</w:t>
      </w:r>
      <w:r w:rsidR="00C120A2" w:rsidRPr="00012E6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муниципального района Ставропольский Самарской области </w:t>
      </w:r>
    </w:p>
    <w:p w14:paraId="65D9B586" w14:textId="77777777" w:rsidR="002719D4" w:rsidRPr="002719D4" w:rsidRDefault="002719D4" w:rsidP="00C120A2">
      <w:pPr>
        <w:shd w:val="clear" w:color="auto" w:fill="FFFFFF"/>
        <w:spacing w:line="276" w:lineRule="auto"/>
        <w:ind w:firstLine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C15BA62" w14:textId="0BF73772" w:rsidR="002719D4" w:rsidRPr="002719D4" w:rsidRDefault="002719D4" w:rsidP="003A72A5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со статьями 78.2 и 79 Бюджетного кодекса Российской Федерации, Уставом </w:t>
      </w:r>
      <w:r w:rsidR="00C120A2" w:rsidRPr="00C120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поселения </w:t>
      </w:r>
      <w:r w:rsidR="00012E60">
        <w:rPr>
          <w:rFonts w:ascii="Times New Roman" w:eastAsia="Times New Roman" w:hAnsi="Times New Roman" w:cs="Times New Roman"/>
          <w:sz w:val="26"/>
          <w:szCs w:val="26"/>
          <w:lang w:eastAsia="ru-RU"/>
        </w:rPr>
        <w:t>Луначарский</w:t>
      </w:r>
      <w:r w:rsidR="00C120A2" w:rsidRPr="00C120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Ставропольский Самарской области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9A356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дминистрация </w:t>
      </w:r>
      <w:r w:rsidR="00C120A2" w:rsidRPr="00C120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поселения </w:t>
      </w:r>
      <w:r w:rsidR="00012E60">
        <w:rPr>
          <w:rFonts w:ascii="Times New Roman" w:eastAsia="Times New Roman" w:hAnsi="Times New Roman" w:cs="Times New Roman"/>
          <w:sz w:val="26"/>
          <w:szCs w:val="26"/>
          <w:lang w:eastAsia="ru-RU"/>
        </w:rPr>
        <w:t>Луначарский</w:t>
      </w:r>
      <w:r w:rsidR="00C120A2" w:rsidRPr="00C120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Ставропольский Самарской области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ПОСТАНОВЛЯЕТ:</w:t>
      </w:r>
    </w:p>
    <w:p w14:paraId="189C203D" w14:textId="77777777" w:rsidR="002719D4" w:rsidRPr="002719D4" w:rsidRDefault="002719D4" w:rsidP="003A72A5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14:paraId="388D8785" w14:textId="1FE791EF" w:rsidR="002719D4" w:rsidRPr="002719D4" w:rsidRDefault="003A72A5" w:rsidP="003A72A5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Утвердить прилагаемый</w:t>
      </w:r>
      <w:r w:rsidR="00D706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Порядок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120A2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осуществления бюджетных инвестиций </w:t>
      </w:r>
      <w:r w:rsidR="00D70656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C120A2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поряд</w:t>
      </w:r>
      <w:r w:rsidR="00D70656">
        <w:rPr>
          <w:rFonts w:ascii="Times New Roman" w:eastAsia="Times New Roman" w:hAnsi="Times New Roman" w:cs="Times New Roman"/>
          <w:sz w:val="26"/>
          <w:szCs w:val="26"/>
          <w:lang w:eastAsia="ru-RU"/>
        </w:rPr>
        <w:t>ок</w:t>
      </w:r>
      <w:r w:rsidR="00C120A2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предоставления субсидий</w:t>
      </w:r>
      <w:r w:rsidR="00C120A2" w:rsidRPr="00C120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120A2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в форме капитальных вложений</w:t>
      </w:r>
      <w:r w:rsidR="00C120A2" w:rsidRPr="00C120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120A2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в объекты муниципальной собственности</w:t>
      </w:r>
      <w:r w:rsidR="00C120A2" w:rsidRPr="00C120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</w:t>
      </w:r>
      <w:r w:rsidR="00012E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Луначарский </w:t>
      </w:r>
      <w:r w:rsidR="00C120A2" w:rsidRPr="00C120A2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района Ставропольский Самарской области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894DE79" w14:textId="2906984E" w:rsidR="002719D4" w:rsidRPr="002719D4" w:rsidRDefault="002719D4" w:rsidP="003A72A5">
      <w:pPr>
        <w:shd w:val="clear" w:color="auto" w:fill="FFFFFF"/>
        <w:spacing w:before="24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="003A72A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Опубликовать настоящее Постановление в газете </w:t>
      </w:r>
      <w:r w:rsidR="00012E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«Луначарский – </w:t>
      </w:r>
      <w:proofErr w:type="gramStart"/>
      <w:r w:rsidR="00012E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Вестник»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разместить</w:t>
      </w:r>
      <w:proofErr w:type="gramEnd"/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официальном сайте администрации </w:t>
      </w:r>
      <w:r w:rsidR="00C120A2" w:rsidRPr="00C120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поселения </w:t>
      </w:r>
      <w:r w:rsidR="00012E60">
        <w:rPr>
          <w:rFonts w:ascii="Times New Roman" w:eastAsia="Times New Roman" w:hAnsi="Times New Roman" w:cs="Times New Roman"/>
          <w:sz w:val="26"/>
          <w:szCs w:val="26"/>
          <w:lang w:eastAsia="ru-RU"/>
        </w:rPr>
        <w:t>Луначарский</w:t>
      </w:r>
      <w:r w:rsidR="00C120A2" w:rsidRPr="00C120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Ставропольский Самарской области</w:t>
      </w:r>
      <w:r w:rsidR="00012E60" w:rsidRPr="00DB5A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12E60" w:rsidRPr="00012E60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www</w:t>
      </w:r>
      <w:r w:rsidR="00012E60" w:rsidRPr="00012E6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proofErr w:type="spellStart"/>
      <w:r w:rsidR="00012E60" w:rsidRPr="00012E60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lunacharsky</w:t>
      </w:r>
      <w:proofErr w:type="spellEnd"/>
      <w:r w:rsidR="00012E60" w:rsidRPr="00012E6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proofErr w:type="spellStart"/>
      <w:r w:rsidR="00012E60" w:rsidRPr="00012E60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stavrsp</w:t>
      </w:r>
      <w:proofErr w:type="spellEnd"/>
      <w:r w:rsidR="00012E60" w:rsidRPr="00012E6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proofErr w:type="spellStart"/>
      <w:r w:rsidR="00012E60" w:rsidRPr="00012E60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ru</w:t>
      </w:r>
      <w:proofErr w:type="spellEnd"/>
      <w:r w:rsidR="00012E60" w:rsidRPr="00012E6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722783AC" w14:textId="77777777" w:rsidR="002719D4" w:rsidRPr="002719D4" w:rsidRDefault="003A72A5" w:rsidP="003A72A5">
      <w:pPr>
        <w:shd w:val="clear" w:color="auto" w:fill="FFFFFF"/>
        <w:spacing w:before="24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Настоящее Постановление вступает в силу с момента его подписания.</w:t>
      </w:r>
    </w:p>
    <w:p w14:paraId="70F354C4" w14:textId="77777777" w:rsidR="002719D4" w:rsidRPr="002719D4" w:rsidRDefault="002719D4" w:rsidP="003A72A5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14:paraId="4207EA00" w14:textId="77777777" w:rsidR="002719D4" w:rsidRPr="002719D4" w:rsidRDefault="002719D4" w:rsidP="00C120A2">
      <w:pPr>
        <w:shd w:val="clear" w:color="auto" w:fill="FFFFFF"/>
        <w:spacing w:line="276" w:lineRule="auto"/>
        <w:ind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14:paraId="44A8D326" w14:textId="77777777" w:rsidR="002719D4" w:rsidRPr="002719D4" w:rsidRDefault="002719D4" w:rsidP="00C120A2">
      <w:pPr>
        <w:shd w:val="clear" w:color="auto" w:fill="FFFFFF"/>
        <w:spacing w:line="276" w:lineRule="auto"/>
        <w:ind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14:paraId="2937E85E" w14:textId="35F21426" w:rsidR="00C120A2" w:rsidRPr="00012E60" w:rsidRDefault="002719D4" w:rsidP="00C120A2">
      <w:pPr>
        <w:shd w:val="clear" w:color="auto" w:fill="FFFFFF"/>
        <w:spacing w:line="276" w:lineRule="auto"/>
        <w:ind w:firstLine="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12E6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Глава сельского поселения</w:t>
      </w:r>
      <w:r w:rsidR="00C120A2" w:rsidRPr="00012E6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012E60" w:rsidRPr="00012E6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Луначарский</w:t>
      </w:r>
      <w:r w:rsidR="009A356A" w:rsidRPr="00012E6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ab/>
      </w:r>
      <w:r w:rsidR="009A356A" w:rsidRPr="00012E6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ab/>
      </w:r>
      <w:r w:rsidR="009A356A" w:rsidRPr="00012E6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ab/>
      </w:r>
      <w:r w:rsidR="009A356A" w:rsidRPr="00012E6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ab/>
      </w:r>
      <w:r w:rsidR="00012E60" w:rsidRPr="00012E6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Т. А. Шульга</w:t>
      </w:r>
    </w:p>
    <w:p w14:paraId="60DA2747" w14:textId="77777777" w:rsidR="00C120A2" w:rsidRPr="00C120A2" w:rsidRDefault="002719D4" w:rsidP="00C120A2">
      <w:pPr>
        <w:shd w:val="clear" w:color="auto" w:fill="FFFFFF"/>
        <w:spacing w:line="276" w:lineRule="auto"/>
        <w:ind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 </w:t>
      </w:r>
    </w:p>
    <w:p w14:paraId="45D4C684" w14:textId="65714653" w:rsidR="00C120A2" w:rsidRPr="00C120A2" w:rsidRDefault="00012E60" w:rsidP="00C120A2">
      <w:pPr>
        <w:shd w:val="clear" w:color="auto" w:fill="FFFFFF"/>
        <w:spacing w:line="276" w:lineRule="auto"/>
        <w:ind w:firstLine="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риложение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к постановлению </w:t>
      </w:r>
      <w:r w:rsidR="0072786D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дминистрации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C120A2" w:rsidRPr="00C120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поселения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Луначарский</w:t>
      </w:r>
    </w:p>
    <w:p w14:paraId="0ED08DB3" w14:textId="77777777" w:rsidR="00C120A2" w:rsidRPr="00C120A2" w:rsidRDefault="00C120A2" w:rsidP="00C120A2">
      <w:pPr>
        <w:shd w:val="clear" w:color="auto" w:fill="FFFFFF"/>
        <w:spacing w:line="276" w:lineRule="auto"/>
        <w:ind w:firstLine="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20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</w:t>
      </w:r>
    </w:p>
    <w:p w14:paraId="71D8B409" w14:textId="60478E8F" w:rsidR="002719D4" w:rsidRPr="002719D4" w:rsidRDefault="00C120A2" w:rsidP="00C120A2">
      <w:pPr>
        <w:shd w:val="clear" w:color="auto" w:fill="FFFFFF"/>
        <w:spacing w:line="276" w:lineRule="auto"/>
        <w:ind w:firstLine="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20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Ставропольский Самарской области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от</w:t>
      </w:r>
      <w:r w:rsidR="00012E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26.08.2020 </w:t>
      </w:r>
      <w:proofErr w:type="gramStart"/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r w:rsidR="007278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ода 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</w:t>
      </w:r>
      <w:proofErr w:type="gramEnd"/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B5AB7">
        <w:rPr>
          <w:rFonts w:ascii="Times New Roman" w:eastAsia="Times New Roman" w:hAnsi="Times New Roman" w:cs="Times New Roman"/>
          <w:sz w:val="26"/>
          <w:szCs w:val="26"/>
          <w:lang w:eastAsia="ru-RU"/>
        </w:rPr>
        <w:t>182</w:t>
      </w:r>
    </w:p>
    <w:p w14:paraId="217FBD53" w14:textId="77777777" w:rsidR="0072786D" w:rsidRDefault="0072786D" w:rsidP="00C120A2">
      <w:pPr>
        <w:shd w:val="clear" w:color="auto" w:fill="FFFFFF"/>
        <w:spacing w:line="276" w:lineRule="auto"/>
        <w:ind w:firstLine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C8EDCF7" w14:textId="77777777" w:rsidR="0072786D" w:rsidRDefault="0072786D" w:rsidP="00C120A2">
      <w:pPr>
        <w:shd w:val="clear" w:color="auto" w:fill="FFFFFF"/>
        <w:spacing w:line="276" w:lineRule="auto"/>
        <w:ind w:firstLine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BFB1F7" w14:textId="77777777" w:rsidR="0072786D" w:rsidRDefault="0072786D" w:rsidP="00C120A2">
      <w:pPr>
        <w:shd w:val="clear" w:color="auto" w:fill="FFFFFF"/>
        <w:spacing w:line="276" w:lineRule="auto"/>
        <w:ind w:firstLine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81B4074" w14:textId="77777777" w:rsidR="002719D4" w:rsidRDefault="002719D4" w:rsidP="00C120A2">
      <w:pPr>
        <w:shd w:val="clear" w:color="auto" w:fill="FFFFFF"/>
        <w:spacing w:line="276" w:lineRule="auto"/>
        <w:ind w:firstLine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ПОРЯДОК</w:t>
      </w:r>
    </w:p>
    <w:p w14:paraId="18844EF3" w14:textId="7E413851" w:rsidR="002719D4" w:rsidRPr="002719D4" w:rsidRDefault="00C120A2" w:rsidP="00C120A2">
      <w:pPr>
        <w:shd w:val="clear" w:color="auto" w:fill="FFFFFF"/>
        <w:spacing w:line="276" w:lineRule="auto"/>
        <w:ind w:firstLine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осуществления бюджетных инвестиций </w:t>
      </w:r>
      <w:r w:rsidR="00C30318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706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порядок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предоставления субсидий</w:t>
      </w:r>
      <w:r w:rsidRPr="00C120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в форме капитальных вложений</w:t>
      </w:r>
      <w:r w:rsidRPr="00C120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в объекты муниципальной собственности</w:t>
      </w:r>
      <w:r w:rsidRPr="00C120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</w:t>
      </w:r>
      <w:r w:rsidR="00012E60">
        <w:rPr>
          <w:rFonts w:ascii="Times New Roman" w:eastAsia="Times New Roman" w:hAnsi="Times New Roman" w:cs="Times New Roman"/>
          <w:sz w:val="26"/>
          <w:szCs w:val="26"/>
          <w:lang w:eastAsia="ru-RU"/>
        </w:rPr>
        <w:t>Луначарский</w:t>
      </w:r>
      <w:r w:rsidRPr="00C120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Ставропольский Самарской области</w:t>
      </w:r>
    </w:p>
    <w:p w14:paraId="26D58B95" w14:textId="77777777"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I. Общие положения</w:t>
      </w:r>
    </w:p>
    <w:p w14:paraId="69589BA8" w14:textId="77777777" w:rsidR="00C120A2" w:rsidRDefault="00C120A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75875A5" w14:textId="77777777"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="00C120A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Настоящий Порядок устанавливает:</w:t>
      </w:r>
    </w:p>
    <w:p w14:paraId="67A5E6D9" w14:textId="77777777" w:rsidR="002719D4" w:rsidRPr="002719D4" w:rsidRDefault="00C120A2" w:rsidP="0051011F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правила осуществления бюджетных инвестиций в форме капитальных вложений в объекты капитального строительства муниципальной собственности </w:t>
      </w:r>
      <w:r w:rsidRPr="00C120A2">
        <w:rPr>
          <w:rFonts w:ascii="Times New Roman" w:eastAsia="Times New Roman" w:hAnsi="Times New Roman" w:cs="Times New Roman"/>
          <w:sz w:val="26"/>
          <w:szCs w:val="26"/>
          <w:lang w:eastAsia="ru-RU"/>
        </w:rPr>
        <w:t>сельского поселения Александровка муниципального района Ставропольский Самарской области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(далее – сельское поселение)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или в приобретение объектов недвижимого имущества в муниципальную собственность и порядок предоставления субсидий (далее - бюджетные инвестиции), в том числе условия передачи органами местного самоуправления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поселения (далее - органы местного самоуправления) муниципальным бюджетным или автономным учреждениям, муниципальным унитарным предприятиям (далее - организации) полномочий муниципального заказчика по заключению и исполнению от имени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 муниципальных контрактов от лица указанных органов в соответствии с настоящими Правилами, а также порядок заключения соглашений о передаче указанных полномочий;</w:t>
      </w:r>
    </w:p>
    <w:p w14:paraId="6295FD9A" w14:textId="77777777"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б)</w:t>
      </w:r>
      <w:r w:rsidR="00C120A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правила предоставления из местного бюджета субсидий организациям на осуществление капитальных вложений в объекты капитального строительства муниципальной собственности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поселения и объекты недвижимого имущества, приобретаемые в муниципальную собственность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 (далее соответственно - объекты, субсидии).</w:t>
      </w:r>
    </w:p>
    <w:p w14:paraId="2F2EF6EE" w14:textId="77777777"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Осуществление бюджетных инвестиций и предоставление субсидий осуществляется в соответствии с нормативными правовыми актами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поселения, предусмотренными пунктом 2 статьи 78.2 и пунктом 2 статьи 79 Бюджетного кодекса Российской Федерации (далее – акты).</w:t>
      </w:r>
    </w:p>
    <w:p w14:paraId="37C3D736" w14:textId="77777777"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осуществлении капитальных вложений в объекты не допускается:</w:t>
      </w:r>
    </w:p>
    <w:p w14:paraId="6F2408C8" w14:textId="77777777"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а)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предоставление субсидий в отношении объектов, по которым принято решение о подготовке и реализации бюджетных инвестиций;</w:t>
      </w:r>
    </w:p>
    <w:p w14:paraId="5471DC83" w14:textId="77777777"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б)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предоставление бюджетных инвестиций в объекты, по которым принято решение о предоставлении субсидий.</w:t>
      </w:r>
    </w:p>
    <w:p w14:paraId="2F25712C" w14:textId="77777777"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4.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Объем предоставляемых бюджетных инвестиций и субсидий должен соответствовать объему бюджетных ассигнований, предусмотренному на соответствующие цели муниципальными программами.</w:t>
      </w:r>
    </w:p>
    <w:p w14:paraId="4A7367D2" w14:textId="77777777"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Созданные или приобретенные в результате осуществления бюджетных инвестиций объекты закрепляются в установленном порядке на праве оперативного управления или хозяйственного ведения за организациями с последующим увеличением стоимости основных средств, находящихся на праве оперативного управления у этих организаций либо включаются в состав казны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поселения.</w:t>
      </w:r>
    </w:p>
    <w:p w14:paraId="4862BE07" w14:textId="77777777"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6.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Осуществление капитальных вложений в объекты за счет субсидий влечет увеличение стоимости основных средств, находящихся на праве оперативного управления у организаций.</w:t>
      </w:r>
    </w:p>
    <w:p w14:paraId="0F20EB1D" w14:textId="77777777"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7.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Информация о сроках и об объемах оплаты по муниципальным контрактам, заключенным в целях строительства (реконструкции, в том числе с элементами реставрации, технического переоборудования) и (или) приобретения объектов, а также о сроках и об объемах перечисления субсидий организациям учитывается при формировании прогноза кассовых выплат из бюджета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поселения, необходимого для составления в установленном порядке кассового плана исполнения местного бюджета.</w:t>
      </w:r>
    </w:p>
    <w:p w14:paraId="7CE85F78" w14:textId="77777777"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14:paraId="79A377AD" w14:textId="77777777"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II.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Осуществление бюджетных инвестиций</w:t>
      </w:r>
    </w:p>
    <w:p w14:paraId="0F331612" w14:textId="77777777"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14:paraId="35E26B82" w14:textId="77777777"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8.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Расходы, связанные с бюджетными инвестициями, осуществляются в порядке, установленном бюджетным законодательством Российской Федерации, на основании муниципальных контрактов, заключенных в целях строительства (реконструкции, в том числе с элементами реставрации, технического переоборудования) и (или) приобретения объектов:</w:t>
      </w:r>
    </w:p>
    <w:p w14:paraId="4A433231" w14:textId="77777777"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муниципальными заказчиками, являющимися получателями средств местного бюджета;</w:t>
      </w:r>
    </w:p>
    <w:p w14:paraId="0EE96516" w14:textId="77777777"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б)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организациями, которым органы местного самоуправления, осуществляющие функции и полномочия учредителя или права собственника имущества организаций, являющиеся муниципальными заказчиками, передали в соответствии с настоящими Правилами свои полномочия муниципального заказчика по заключению и исполнению от имени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 от лица указанных органов муниципальных контрактов.</w:t>
      </w:r>
    </w:p>
    <w:p w14:paraId="2AD7A3F5" w14:textId="77777777"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9.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Муниципальные контракты заключаются и оплачиваются в пределах лимитов бюджетных обязательств, доведенных муниципальному заказчику как получателю средств местного бюджета, либо в порядке, установленном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Бюджетным кодексом Российской Федерации и иными нормативными правовыми актами, регулирующими бюджетные правоотношения, в пределах средств, предусмотренных актами (решениями), на срок, превышающий срок действия утвержденных ему лимитов бюджетных обязательств.</w:t>
      </w:r>
    </w:p>
    <w:p w14:paraId="2DB9B2DD" w14:textId="77777777"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10.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целях осуществления бюджетных инвестиций в соответствии с подпунктом «б» пункта 8 настоящего Порядка органами местного самоуправления заключаются с организациями соглашения о передаче полномочий муниципального заказчика по заключению и исполнению от имени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 муниципальных контрактов от лица указанных органов (за исключением полномочий, связанных с введением в установленном порядке в эксплуатацию объекта) (далее - соглашение о передаче полномочий).</w:t>
      </w:r>
    </w:p>
    <w:p w14:paraId="480F9F5A" w14:textId="77777777"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11.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Соглашение о передаче полномочий может быть заключено в отношении нескольких объектов и должно </w:t>
      </w:r>
      <w:r w:rsidR="00941D3F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устанавливать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1A611C16" w14:textId="77777777" w:rsidR="001D1FE9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цель осуществления бюджетных инвестиций и их объем с распределением по годам в отношении каждого объекта с указанием его наименования, мощности, сроков строительства (реконструкции, в том числе с элементами реставрации, технического переоборудования) </w:t>
      </w:r>
      <w:r w:rsidR="00941D3F">
        <w:rPr>
          <w:rFonts w:ascii="Times New Roman" w:eastAsia="Times New Roman" w:hAnsi="Times New Roman" w:cs="Times New Roman"/>
          <w:sz w:val="26"/>
          <w:szCs w:val="26"/>
          <w:lang w:eastAsia="ru-RU"/>
        </w:rPr>
        <w:t>и (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или</w:t>
      </w:r>
      <w:r w:rsidR="00941D3F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</w:t>
      </w:r>
      <w:r w:rsidR="00941D3F">
        <w:rPr>
          <w:rFonts w:ascii="Times New Roman" w:eastAsia="Times New Roman" w:hAnsi="Times New Roman" w:cs="Times New Roman"/>
          <w:sz w:val="26"/>
          <w:szCs w:val="26"/>
          <w:lang w:eastAsia="ru-RU"/>
        </w:rPr>
        <w:t>риобретения объекта, рассчитанный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ценах соответствующих лет</w:t>
      </w:r>
      <w:r w:rsidR="00941D3F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стоимости объекта капитального строительства муниципальной собственности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поселения (сметной или предполагаемой (предельной) либо стоимости приобретения объекта недвижимого имущества в муниципальную собственность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поселения), со</w:t>
      </w:r>
      <w:r w:rsidR="00941D3F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ответствующих акту (решению), общий</w:t>
      </w:r>
      <w:r w:rsidR="00941D3F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объем капитальных вложений,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рассчитанн</w:t>
      </w:r>
      <w:r w:rsidR="00941D3F">
        <w:rPr>
          <w:rFonts w:ascii="Times New Roman" w:eastAsia="Times New Roman" w:hAnsi="Times New Roman" w:cs="Times New Roman"/>
          <w:sz w:val="26"/>
          <w:szCs w:val="26"/>
          <w:lang w:eastAsia="ru-RU"/>
        </w:rPr>
        <w:t>ый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ценах соответствующих лет</w:t>
      </w:r>
      <w:r w:rsidR="00941D3F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том числе объем бюджетных ассигнований, предусмотренн</w:t>
      </w:r>
      <w:r w:rsidR="001D1FE9">
        <w:rPr>
          <w:rFonts w:ascii="Times New Roman" w:eastAsia="Times New Roman" w:hAnsi="Times New Roman" w:cs="Times New Roman"/>
          <w:sz w:val="26"/>
          <w:szCs w:val="26"/>
          <w:lang w:eastAsia="ru-RU"/>
        </w:rPr>
        <w:t>ый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органу местного самоуправления</w:t>
      </w:r>
      <w:r w:rsidR="001D1FE9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как получателю средств ме</w:t>
      </w:r>
      <w:r w:rsidR="001D1FE9">
        <w:rPr>
          <w:rFonts w:ascii="Times New Roman" w:eastAsia="Times New Roman" w:hAnsi="Times New Roman" w:cs="Times New Roman"/>
          <w:sz w:val="26"/>
          <w:szCs w:val="26"/>
          <w:lang w:eastAsia="ru-RU"/>
        </w:rPr>
        <w:t>стного бюджета, соответствующий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акту (решению).</w:t>
      </w:r>
    </w:p>
    <w:p w14:paraId="1A7F2A0C" w14:textId="77777777"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Объем бюджетных инвестиций должен соответствовать объему бюджетных ассигнований на осуществление бюджетных инвестиций, предусмотренному муниципальными целевыми программами;</w:t>
      </w:r>
    </w:p>
    <w:p w14:paraId="1B7CCEBA" w14:textId="77777777"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б)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положения, устанавливающие права и обязанности организации по заключению и исполнению от имени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 от лица органа местного самоуправления муниципальных контрактов;</w:t>
      </w:r>
    </w:p>
    <w:p w14:paraId="1E136A2C" w14:textId="77777777"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ответственность организации за неисполнение или ненадлежащее исполнение переданных ей полномочий;</w:t>
      </w:r>
    </w:p>
    <w:p w14:paraId="69DCE117" w14:textId="77777777"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г)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положения, устанавливающие право органа местного самоуправления на проведение проверок соблюдения организацией условий, установленных заключенным соглашением о передаче полномочий;</w:t>
      </w:r>
    </w:p>
    <w:p w14:paraId="59B417A8" w14:textId="77777777"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положения, устанавливающие обязанность организации по ведению бюджетного учета, составлению и представлению бюджетной отчетности органу местного самоуправления как получателю средств бюджета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поселения в порядке, установленном </w:t>
      </w:r>
      <w:r w:rsidR="003A72A5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администрацией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поселения.</w:t>
      </w:r>
    </w:p>
    <w:p w14:paraId="6CFC5BE0" w14:textId="77777777"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12.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Операции с бюджетными инвестициями осуществляются в порядке, установленном бюджетным законодательством Российской Федерации для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бюджетов бюджетной системы Российской Федерации, и отражаются на открытых в органе Федерального казначейства </w:t>
      </w:r>
      <w:r w:rsidR="00FF7D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лицевых счетах,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в порядке, установленном Федеральным казначейством</w:t>
      </w:r>
      <w:r w:rsidR="00FF7D8A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285D8408" w14:textId="77777777"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получателя бюджетных средств - в случае заключения муниципальных контрактов муниципальным заказчиком;</w:t>
      </w:r>
    </w:p>
    <w:p w14:paraId="269EF0DD" w14:textId="77777777"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б)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учета операций по переданным полномочиям получателя бюджетных средств - в случае заключения от имени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 муниципальных контрактов организациями от лица органов местного самоуправления.</w:t>
      </w:r>
    </w:p>
    <w:p w14:paraId="3A8B0C7A" w14:textId="77777777"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13.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В целях открытия организацией в органе Федерального казначейства лицевого счета, указанного в подпункте «б» пункта 12 настоящего Порядка, организация в течение 5 рабочих дней со дня получения от органа местного самоуправления подписанного им соглашения о передаче полномочий представляет в орган Федерального казначейства документы, необходимые для открытия лицевого счета по переданным полномочиям получателя бюджетных средств, в порядке, установленном Федеральным казначейством. Основанием для открытия лицевого счета, указанного в подпункте «б» пункта 12 настоящего Порядка, является копия соглашения о передаче полномочий.</w:t>
      </w:r>
    </w:p>
    <w:p w14:paraId="036A7506" w14:textId="77777777"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14:paraId="26180C59" w14:textId="77777777"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III.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Предоставление субсидий</w:t>
      </w:r>
    </w:p>
    <w:p w14:paraId="039E6969" w14:textId="77777777"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14:paraId="6F3E81A9" w14:textId="77777777"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14.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Субсидии предоставляются организациям в </w:t>
      </w:r>
      <w:r w:rsidR="00FF7D8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пределах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средств, предусмотренных решением о бюджете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 на соответствующий период, и лимитов бюджетных обязательств, доведенных в установленном порядке получателю средств местного бюджета на цели предоставления субсидий.</w:t>
      </w:r>
    </w:p>
    <w:p w14:paraId="4C012A27" w14:textId="77777777"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15.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Предоставление субсидии осуществляется в соответствии с соглашением, заключенным между органами местного самоуправления как получателями средств местного бюджета, предоставляющими субсидию организациям, и организацией (далее - соглашение о предоставлении субсидий) на срок, не превышающий срок действия утвержденных получателю средств местного бюджета, предоставляющему субсидию, лимитов бюджетных обязательств на предоставление субсидии. По решению Администрации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поселения, принятому в соответствии со статьей 78.2 Бюджетного кодекса Российской Федерации, получателю средств бюджета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 может быть предоставлено право заключать соглашения о предоставлении субсидии на срок, превышающий срок действия утвержденных ему лимитов бюджетных обязательств на предоставление субсидий.</w:t>
      </w:r>
    </w:p>
    <w:p w14:paraId="63BAFA73" w14:textId="77777777"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16.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Соглашение о предоставлении субсидии может быть заключено в отношении нескольких объектов. Соглашение о предоставлении субсидии должно содержать в том числе:</w:t>
      </w:r>
    </w:p>
    <w:p w14:paraId="1726F747" w14:textId="77777777"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цель предоставления субсидии и ее объем с распределением по годам в отношении каждого объекта с указанием его наименования, мощности, сроков 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строительства (реконструкции, в том числе с элементами реставрации, технического переоборудования)</w:t>
      </w:r>
      <w:r w:rsidR="00FF7D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F7D8A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или</w:t>
      </w:r>
      <w:r w:rsidR="00FF7D8A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приобретения объекта, рассчитанн</w:t>
      </w:r>
      <w:r w:rsidR="00FF7D8A">
        <w:rPr>
          <w:rFonts w:ascii="Times New Roman" w:eastAsia="Times New Roman" w:hAnsi="Times New Roman" w:cs="Times New Roman"/>
          <w:sz w:val="26"/>
          <w:szCs w:val="26"/>
          <w:lang w:eastAsia="ru-RU"/>
        </w:rPr>
        <w:t>ый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ценах соответствующих лет</w:t>
      </w:r>
      <w:r w:rsidR="00FF7D8A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стоимости объекта (сметной или предполагаемой (предельной) стоимости объекта капитального строительства муниципальной собственности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 либо стоимости приобретения объекта недвижимого имущества в муниципальную собственность), соответствующих акту (решению), а также с указанием общего объема капитальных вложений за счет всех источников финансового обеспечения, в том числе объема предоставляемой субсидии, соответствующего акту (решению). Объем предоставляемой субсидии должен соответствовать объему бюджетных ассигнований на предоставление субсидии, предусмотренному муниципальными целевыми программами;</w:t>
      </w:r>
    </w:p>
    <w:p w14:paraId="4CE92F0A" w14:textId="77777777"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б)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положения, устанавливающие права и обязанности сторон соглашения о предоставлении субсидии и порядок их взаимодействия при реализации соглашения о предоставлении субсидии;</w:t>
      </w:r>
    </w:p>
    <w:p w14:paraId="28BE8114" w14:textId="77777777"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в)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условие о соблюдении организацией при использовании субсидии положений, установленных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нужд;</w:t>
      </w:r>
    </w:p>
    <w:p w14:paraId="2F6AAC11" w14:textId="77777777"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г)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положения, устанавливающие обязанность муниципального автономного учреждения и муниципального унитарного предприятия по открытию в органе Федерального казначейства лицевого счета по получению и использованию субсидий;</w:t>
      </w:r>
    </w:p>
    <w:p w14:paraId="2A57CCD0" w14:textId="77777777"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обязательство муниципального унитарного предприятия осуществлять без использования субсидии разработку проектной документации на объекты капитального строительства (или приобретение прав на использование типовой проектной документации, информация о которой включена в реестр типовой проектной документации) и проведение инженерных изысканий, выполняемых для подготовки такой проектной документации, проведение технологического и ценового аудита инвестиционных проектов по строительству (реконструкции, в том числе с элементами</w:t>
      </w:r>
      <w:r w:rsidR="00FF7D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реставрации, техническому пере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оборудованию) объектов капитального строительства, проведение государственной экспертизы проектной документации и результатов инженерных изысканий и проведение проверки достоверности определения сметной стоимости объектов капитального строительства, на финансовое обеспечение строительства (реконструкции, в том числе с элементами</w:t>
      </w:r>
      <w:r w:rsidR="00FF7D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реставрации, технического пере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оборудования) которых планируется предоставление субсидии;</w:t>
      </w:r>
    </w:p>
    <w:p w14:paraId="055909BA" w14:textId="77777777"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обязательство муниципального бюджетного или автономного учреждения осуществлять расходы, связанные с проведением мероприятий, указанных в подпункте "д" настоящего пункта, без использования субсидии, если предоставление субсидии на эти цели не предусмотрено актом (решением);</w:t>
      </w:r>
    </w:p>
    <w:p w14:paraId="43D6E6F5" w14:textId="77777777"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ж)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обязательство муниципального унитарного предприятия осуществлять эксплуатационные расходы, необходимые для содержания объекта после ввода его 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 эксплуатацию (приобретения), без использования на эти цели средств местного бюджета;</w:t>
      </w:r>
    </w:p>
    <w:p w14:paraId="26671C4C" w14:textId="77777777"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з)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обязательство муниципального бюджетного или автономного учреждения осуществлять эксплуатационные расходы, необходимые для содержания объекта после ввода его в эксплуатацию (приобретения), за счет средств, предоставляемых из местного бюджета, в объеме, не превышающем размер соответствующих нормативных затрат, применяемых при расчете субсидии на финансовое обеспечение выполнения муниципального задания на оказание муниципальных услуг (выполнение работ);</w:t>
      </w:r>
    </w:p>
    <w:p w14:paraId="5CB55A89" w14:textId="77777777"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сроки (порядок определения сроков) перечисления субсидии, а также положения, устанавливающие обязанность перечисления субсидии на лицевой счет по получению и использованию субсидий, открытый в органе Федерального казначейства;</w:t>
      </w:r>
    </w:p>
    <w:p w14:paraId="345F2C30" w14:textId="77777777"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к)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положения, устанавливающие право получателя средств бюджета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поселения, предоставляющего субсидию, на проведение проверок соблюдения организацией условий, установленных соглашением о предоставлении субсидии;</w:t>
      </w:r>
    </w:p>
    <w:p w14:paraId="422EEEED" w14:textId="77777777"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л)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порядок возврата организацией средств в объеме остатка не использованной на начало очередного финансового года перечисленной ей в предшествующем финансовом году субсидии в случае отсутствия решения получателя средств местного бюджета, предоставляющего субсидию, о наличии потребности направления этих средств на цели предоставления субсидии на капитальные вложения, указанного в пункте 22 настоящих Правил;</w:t>
      </w:r>
    </w:p>
    <w:p w14:paraId="1D90CA80" w14:textId="77777777"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м)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порядок возврата сумм, использованных организацией, в случае установления по результатам проверок фактов нарушения целей и условий, определенных соглашением о предоставлении субсидии;</w:t>
      </w:r>
    </w:p>
    <w:p w14:paraId="56B54027" w14:textId="77777777"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н)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положения, предусматривающие приостановление предоставления субсидии либо сокращение объема предоставляемой субсидии в связи с нарушением организацией условия о </w:t>
      </w:r>
      <w:proofErr w:type="spellStart"/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софинансировании</w:t>
      </w:r>
      <w:proofErr w:type="spellEnd"/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капитальных вложений в объекты за счет иных источников финансирования в случае, если актом (решением) предусмотрено такое условие;</w:t>
      </w:r>
    </w:p>
    <w:p w14:paraId="026B0618" w14:textId="77777777"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порядок и сроки представления организацией отчетности об использовании субсидии;</w:t>
      </w:r>
    </w:p>
    <w:p w14:paraId="5ED565BD" w14:textId="77777777"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случаи и порядок внесения изменений в соглашение о предоставлении субсидии, в том числе в случае уменьшения в соответствии с Бюджетным кодексом Российской Федерации получателю средств бюджета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 ранее доведенных в установленном порядке лимитов бюджетных обязательств на предоставление субсидии, а также случаи и порядок досрочного прекращения соглашения о предоставлении субсидии.</w:t>
      </w:r>
    </w:p>
    <w:p w14:paraId="3BACE525" w14:textId="77777777"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17.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случае предоставления субсидии в объекты муниципального бюджетного учреждения, осуществляющего в соответствии с Бюджетным 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кодексом Российской Федерации полномочия главного распорядителя средств местного бюджета, соглашение о предоставлении субсидии не заключается.</w:t>
      </w:r>
    </w:p>
    <w:p w14:paraId="72DF92FB" w14:textId="77777777"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18.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Предоставление и использование субсидии в объекты муниципального бюджетного учреждения, осуществляющего в соответствии с Бюджетным кодексом Российской Федерации полномочия главного распорядителя средств местного бюджета, осуществляются на основании акта (решения), подготовленного с учетом положений пункта 16 настоящих Правил.</w:t>
      </w:r>
    </w:p>
    <w:p w14:paraId="06169F86" w14:textId="77777777"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19.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Операции с субсидиями, поступающими организациям, учитываются на отдельных лицевых счетах, открываемых организациям в органе Федерального казначейства в порядке, установленном Федеральным казначейством.</w:t>
      </w:r>
    </w:p>
    <w:p w14:paraId="2CF2805E" w14:textId="77777777"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20.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Санкционирование расходов организаций, источником финансового обеспечения которых являются субсидии, в том числе остатки субсидий, не использованные на начало очередного финансового года, осуществляется в порядке, установленном </w:t>
      </w:r>
      <w:r w:rsidR="003A72A5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администрацией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поселения.</w:t>
      </w:r>
    </w:p>
    <w:p w14:paraId="6E3361D3" w14:textId="77777777"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21.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использованные на начало очередного финансового года остатки субсидий подлежат перечислению организациями в установленном порядке в бюджет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поселения.</w:t>
      </w:r>
    </w:p>
    <w:p w14:paraId="443CC706" w14:textId="77777777"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22.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решением органа местного самоуправления или муниципального бюджетного учреждения, осуществляющего в соответствии с Бюджетным кодексом Российской Федерации полномочия главного распорядителя средств местного бюджета, о наличии потребности в не использованных на начало очередного финансового года остатках субсидии, остатки субсидии могут быть использованы в очередном финансовом году для финансового обеспечения расходов, соответствующих целям предоставления субсидии.</w:t>
      </w:r>
    </w:p>
    <w:p w14:paraId="6AAC1641" w14:textId="77777777"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В указанное решение может быть включено несколько объектов.</w:t>
      </w:r>
    </w:p>
    <w:p w14:paraId="66DEBD16" w14:textId="77777777"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23.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Решение органа местного самоуправления или муниципального бюджетного учреждения, осуществляющего в соответствии с Бюджетным кодексом Российской Федерации полномочия главного распорядителя средств местного бюджета, о наличии потребности организации в не использованных на начало очередного финансового года остатках субсидии подлежит согласованию с </w:t>
      </w:r>
      <w:r w:rsidR="00D771A4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дминистрацией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поселения. На согласование в </w:t>
      </w:r>
      <w:r w:rsidR="00D771A4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дминистрацию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поселения указанное решение представляется </w:t>
      </w:r>
      <w:r w:rsidR="00D771A4">
        <w:rPr>
          <w:rFonts w:ascii="Times New Roman" w:eastAsia="Times New Roman" w:hAnsi="Times New Roman" w:cs="Times New Roman"/>
          <w:sz w:val="26"/>
          <w:szCs w:val="26"/>
          <w:lang w:eastAsia="ru-RU"/>
        </w:rPr>
        <w:t>одновременно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пояснительной запиской, содержащей обоснование такого решения.</w:t>
      </w:r>
    </w:p>
    <w:p w14:paraId="0A08F067" w14:textId="77777777" w:rsidR="006A737F" w:rsidRPr="00C120A2" w:rsidRDefault="006A737F" w:rsidP="00C120A2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sectPr w:rsidR="006A737F" w:rsidRPr="00C120A2" w:rsidSect="006A73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19D4"/>
    <w:rsid w:val="00012E60"/>
    <w:rsid w:val="000662FF"/>
    <w:rsid w:val="001B1A62"/>
    <w:rsid w:val="001D1FE9"/>
    <w:rsid w:val="002719D4"/>
    <w:rsid w:val="00293176"/>
    <w:rsid w:val="002B3500"/>
    <w:rsid w:val="003674E3"/>
    <w:rsid w:val="003A72A5"/>
    <w:rsid w:val="004D19F3"/>
    <w:rsid w:val="0051011F"/>
    <w:rsid w:val="006A737F"/>
    <w:rsid w:val="0072786D"/>
    <w:rsid w:val="00941D3F"/>
    <w:rsid w:val="009A356A"/>
    <w:rsid w:val="00B9410A"/>
    <w:rsid w:val="00BC788A"/>
    <w:rsid w:val="00C120A2"/>
    <w:rsid w:val="00C30318"/>
    <w:rsid w:val="00D70656"/>
    <w:rsid w:val="00D771A4"/>
    <w:rsid w:val="00DB5AB7"/>
    <w:rsid w:val="00E27F42"/>
    <w:rsid w:val="00E377BA"/>
    <w:rsid w:val="00E63E8B"/>
    <w:rsid w:val="00FF7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68221"/>
  <w15:docId w15:val="{1654A76A-B437-4106-80F0-2A91D6B78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73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719D4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B5AB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B5A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885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D34E75-94D0-4332-A2AB-30CB6B96F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2828</Words>
  <Characters>16123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2 1</cp:lastModifiedBy>
  <cp:revision>24</cp:revision>
  <cp:lastPrinted>2020-08-27T11:18:00Z</cp:lastPrinted>
  <dcterms:created xsi:type="dcterms:W3CDTF">2020-08-21T07:05:00Z</dcterms:created>
  <dcterms:modified xsi:type="dcterms:W3CDTF">2020-08-27T11:18:00Z</dcterms:modified>
</cp:coreProperties>
</file>