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295" w:rsidRDefault="004C3295" w:rsidP="004C3295">
      <w:pPr>
        <w:jc w:val="center"/>
        <w:rPr>
          <w:rFonts w:cs="Century Gothic"/>
        </w:rPr>
      </w:pPr>
    </w:p>
    <w:p w:rsidR="004C3295" w:rsidRDefault="004C3295" w:rsidP="004C3295">
      <w:pPr>
        <w:jc w:val="center"/>
        <w:rPr>
          <w:rFonts w:cs="Century Gothic"/>
          <w:b/>
        </w:rPr>
      </w:pPr>
      <w:r>
        <w:rPr>
          <w:rFonts w:cs="Century Gothic"/>
          <w:noProof/>
        </w:rPr>
        <w:drawing>
          <wp:anchor distT="0" distB="0" distL="114935" distR="114935" simplePos="0" relativeHeight="251658240" behindDoc="0" locked="0" layoutInCell="1" allowOverlap="1" wp14:anchorId="1BE6AE4F" wp14:editId="7BB9CDA9">
            <wp:simplePos x="0" y="0"/>
            <wp:positionH relativeFrom="column">
              <wp:posOffset>2680970</wp:posOffset>
            </wp:positionH>
            <wp:positionV relativeFrom="paragraph">
              <wp:posOffset>59690</wp:posOffset>
            </wp:positionV>
            <wp:extent cx="530225" cy="518160"/>
            <wp:effectExtent l="19050" t="19050" r="22225" b="1524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518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entury Gothic"/>
        </w:rPr>
        <w:br/>
      </w:r>
      <w:r>
        <w:rPr>
          <w:rFonts w:cs="Century Gothic"/>
          <w:b/>
        </w:rPr>
        <w:t xml:space="preserve">                                                 </w:t>
      </w:r>
    </w:p>
    <w:p w:rsidR="004C3295" w:rsidRDefault="004C3295" w:rsidP="004C3295">
      <w:pPr>
        <w:jc w:val="center"/>
        <w:rPr>
          <w:rFonts w:cs="Century Gothic"/>
          <w:b/>
        </w:rPr>
      </w:pPr>
      <w:r>
        <w:rPr>
          <w:rFonts w:cs="Century Gothic"/>
          <w:b/>
        </w:rPr>
        <w:t xml:space="preserve">                                                        </w:t>
      </w:r>
    </w:p>
    <w:p w:rsidR="004C3295" w:rsidRDefault="004C3295" w:rsidP="004C3295">
      <w:pPr>
        <w:spacing w:line="100" w:lineRule="atLeast"/>
        <w:jc w:val="center"/>
        <w:rPr>
          <w:rFonts w:cs="Century Gothic"/>
        </w:rPr>
      </w:pPr>
    </w:p>
    <w:p w:rsidR="004C3295" w:rsidRPr="00B310E1" w:rsidRDefault="004C3295" w:rsidP="004C3295">
      <w:pPr>
        <w:spacing w:line="100" w:lineRule="atLeast"/>
        <w:jc w:val="center"/>
        <w:rPr>
          <w:rFonts w:cs="Century Gothic"/>
        </w:rPr>
      </w:pPr>
      <w:r w:rsidRPr="00B310E1">
        <w:rPr>
          <w:rFonts w:cs="Century Gothic"/>
        </w:rPr>
        <w:t>Российская Федерация</w:t>
      </w:r>
    </w:p>
    <w:p w:rsidR="004C3295" w:rsidRPr="00B310E1" w:rsidRDefault="004C3295" w:rsidP="004C3295">
      <w:pPr>
        <w:spacing w:line="100" w:lineRule="atLeast"/>
        <w:jc w:val="center"/>
        <w:rPr>
          <w:rFonts w:cs="Century Gothic"/>
        </w:rPr>
      </w:pPr>
      <w:r w:rsidRPr="00B310E1">
        <w:rPr>
          <w:rFonts w:cs="Century Gothic"/>
        </w:rPr>
        <w:t>Самарская область</w:t>
      </w:r>
    </w:p>
    <w:p w:rsidR="004C3295" w:rsidRDefault="004C3295" w:rsidP="004C3295">
      <w:pPr>
        <w:spacing w:line="100" w:lineRule="atLeast"/>
        <w:jc w:val="center"/>
        <w:rPr>
          <w:rFonts w:cs="Century Gothic"/>
          <w:b/>
        </w:rPr>
      </w:pPr>
    </w:p>
    <w:p w:rsidR="004C3295" w:rsidRDefault="004C3295" w:rsidP="004C3295">
      <w:pPr>
        <w:spacing w:line="100" w:lineRule="atLeast"/>
        <w:jc w:val="center"/>
        <w:rPr>
          <w:rFonts w:cs="Century Gothic"/>
          <w:b/>
        </w:rPr>
      </w:pPr>
      <w:r>
        <w:rPr>
          <w:rFonts w:cs="Century Gothic"/>
          <w:b/>
          <w:bCs/>
        </w:rPr>
        <w:t xml:space="preserve">АДМИНИСТРАЦИЯ  </w:t>
      </w:r>
      <w:r>
        <w:rPr>
          <w:rFonts w:cs="Century Gothic"/>
          <w:b/>
        </w:rPr>
        <w:t>СЕЛЬСКОГО  ПОСЕЛЕНИЯ   ЛУНАЧАРСКИЙ МУНИЦИПАЛЬНОГО  РАЙОНА  СТАВРОПОЛЬСКИЙ</w:t>
      </w:r>
    </w:p>
    <w:p w:rsidR="004C3295" w:rsidRDefault="004C3295" w:rsidP="004C3295">
      <w:pPr>
        <w:spacing w:line="100" w:lineRule="atLeast"/>
        <w:jc w:val="center"/>
        <w:rPr>
          <w:b/>
        </w:rPr>
      </w:pPr>
      <w:r>
        <w:rPr>
          <w:b/>
        </w:rPr>
        <w:t>САМАРСКОЙ  ОБЛАСТИ</w:t>
      </w:r>
    </w:p>
    <w:p w:rsidR="004C3295" w:rsidRDefault="004C3295" w:rsidP="004C3295">
      <w:pPr>
        <w:spacing w:line="100" w:lineRule="atLeast"/>
        <w:jc w:val="center"/>
        <w:rPr>
          <w:rFonts w:cs="Century Gothic"/>
          <w:b/>
        </w:rPr>
      </w:pPr>
    </w:p>
    <w:p w:rsidR="004C3295" w:rsidRDefault="004C3295" w:rsidP="004C3295">
      <w:pPr>
        <w:pStyle w:val="a3"/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4C3295" w:rsidRPr="00B310E1" w:rsidRDefault="004C3295" w:rsidP="004C3295">
      <w:pPr>
        <w:pStyle w:val="a3"/>
        <w:spacing w:after="0" w:line="240" w:lineRule="auto"/>
        <w:jc w:val="center"/>
        <w:rPr>
          <w:b/>
        </w:rPr>
      </w:pPr>
      <w:r w:rsidRPr="00B310E1">
        <w:rPr>
          <w:b/>
        </w:rPr>
        <w:t>от 23 июля 2019 года</w:t>
      </w:r>
      <w:r w:rsidRPr="00B310E1">
        <w:rPr>
          <w:b/>
          <w:bCs/>
          <w:sz w:val="28"/>
          <w:szCs w:val="28"/>
        </w:rPr>
        <w:t xml:space="preserve">                                                          </w:t>
      </w:r>
      <w:r>
        <w:rPr>
          <w:b/>
          <w:bCs/>
          <w:sz w:val="28"/>
          <w:szCs w:val="28"/>
        </w:rPr>
        <w:t xml:space="preserve">                       </w:t>
      </w:r>
      <w:r w:rsidRPr="00B310E1">
        <w:rPr>
          <w:b/>
          <w:bCs/>
          <w:sz w:val="28"/>
          <w:szCs w:val="28"/>
        </w:rPr>
        <w:t xml:space="preserve">   № 651/1</w:t>
      </w:r>
    </w:p>
    <w:p w:rsidR="004C3295" w:rsidRDefault="004C3295" w:rsidP="004C3295">
      <w:pPr>
        <w:pStyle w:val="a3"/>
        <w:spacing w:before="278" w:beforeAutospacing="0" w:after="278" w:line="240" w:lineRule="auto"/>
        <w:jc w:val="center"/>
      </w:pPr>
      <w:r>
        <w:rPr>
          <w:b/>
          <w:bCs/>
          <w:sz w:val="28"/>
          <w:szCs w:val="28"/>
        </w:rPr>
        <w:t xml:space="preserve">Об отклонении предложения о внесении изменений в Правила </w:t>
      </w:r>
      <w:hyperlink r:id="rId6" w:history="1">
        <w:r w:rsidRPr="00B310E1">
          <w:rPr>
            <w:rStyle w:val="a4"/>
            <w:b/>
            <w:bCs/>
            <w:color w:val="000000" w:themeColor="text1"/>
            <w:sz w:val="28"/>
            <w:szCs w:val="28"/>
            <w:u w:val="none"/>
          </w:rPr>
          <w:t>землепользования</w:t>
        </w:r>
      </w:hyperlink>
      <w:r w:rsidRPr="00B310E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 застройки сельского поселения Луначарский муниципального района Ставропольский Самарской области, утверждённые решением Собрания представителей сельского поселения Луначарский муниципального района Ставропольский Самарской области № 79 от 30.12.2013 года</w:t>
      </w:r>
    </w:p>
    <w:p w:rsidR="004C3295" w:rsidRPr="00B310E1" w:rsidRDefault="004C3295" w:rsidP="00380C5C">
      <w:pPr>
        <w:pStyle w:val="a3"/>
        <w:spacing w:before="278" w:beforeAutospacing="0" w:after="278" w:line="276" w:lineRule="auto"/>
        <w:ind w:firstLine="709"/>
        <w:jc w:val="both"/>
        <w:rPr>
          <w:color w:val="000000" w:themeColor="text1"/>
        </w:rPr>
      </w:pPr>
      <w:proofErr w:type="gramStart"/>
      <w:r w:rsidRPr="00B310E1">
        <w:rPr>
          <w:color w:val="000000" w:themeColor="text1"/>
          <w:sz w:val="28"/>
          <w:szCs w:val="28"/>
        </w:rPr>
        <w:t xml:space="preserve">В соответствии со статьями 31, 32, 33 Градостроительного кодекса Российской Федерации, Федеральным законом от 06.10.2003 года №131-ФЗ «Об общих принципах </w:t>
      </w:r>
      <w:hyperlink r:id="rId7" w:history="1">
        <w:r w:rsidRPr="00B310E1">
          <w:rPr>
            <w:rStyle w:val="a4"/>
            <w:color w:val="000000" w:themeColor="text1"/>
            <w:sz w:val="28"/>
            <w:szCs w:val="28"/>
            <w:u w:val="none"/>
          </w:rPr>
          <w:t>организации местного самоуправления</w:t>
        </w:r>
      </w:hyperlink>
      <w:r w:rsidRPr="00B310E1">
        <w:rPr>
          <w:color w:val="000000" w:themeColor="text1"/>
          <w:sz w:val="28"/>
          <w:szCs w:val="28"/>
        </w:rPr>
        <w:t xml:space="preserve"> в Российской Федерации», Уставом сельского поселения Луначарский муниципального района Ставропольский Самарской области, протоколом Комиссии по подготовке </w:t>
      </w:r>
      <w:hyperlink r:id="rId8" w:history="1">
        <w:r w:rsidRPr="00B310E1">
          <w:rPr>
            <w:rStyle w:val="a4"/>
            <w:color w:val="000000" w:themeColor="text1"/>
            <w:sz w:val="28"/>
            <w:szCs w:val="28"/>
            <w:u w:val="none"/>
          </w:rPr>
          <w:t>проекта правил</w:t>
        </w:r>
      </w:hyperlink>
      <w:r w:rsidRPr="00B310E1">
        <w:rPr>
          <w:color w:val="000000" w:themeColor="text1"/>
          <w:sz w:val="28"/>
          <w:szCs w:val="28"/>
        </w:rPr>
        <w:t xml:space="preserve"> землепользования и застройки сельского поселения Луначарский муниципального района Ставропольский Самарской области от 25.06.2019 г. № 1, заключением Комиссии по подготовке</w:t>
      </w:r>
      <w:proofErr w:type="gramEnd"/>
      <w:r w:rsidRPr="00B310E1">
        <w:rPr>
          <w:color w:val="000000" w:themeColor="text1"/>
          <w:sz w:val="28"/>
          <w:szCs w:val="28"/>
        </w:rPr>
        <w:t xml:space="preserve"> </w:t>
      </w:r>
      <w:hyperlink r:id="rId9" w:history="1">
        <w:r w:rsidRPr="00B310E1">
          <w:rPr>
            <w:rStyle w:val="a4"/>
            <w:color w:val="000000" w:themeColor="text1"/>
            <w:sz w:val="28"/>
            <w:szCs w:val="28"/>
            <w:u w:val="none"/>
          </w:rPr>
          <w:t>проекта правил</w:t>
        </w:r>
      </w:hyperlink>
      <w:r w:rsidRPr="00B310E1">
        <w:rPr>
          <w:color w:val="000000" w:themeColor="text1"/>
          <w:sz w:val="28"/>
          <w:szCs w:val="28"/>
        </w:rPr>
        <w:t xml:space="preserve"> землепользования и застройки сельского поселения Луначарский муниципального района Ставро</w:t>
      </w:r>
      <w:r>
        <w:rPr>
          <w:color w:val="000000" w:themeColor="text1"/>
          <w:sz w:val="28"/>
          <w:szCs w:val="28"/>
        </w:rPr>
        <w:t>польский Самарской области от 25.06.2019</w:t>
      </w:r>
      <w:r w:rsidRPr="00B310E1">
        <w:rPr>
          <w:color w:val="000000" w:themeColor="text1"/>
          <w:sz w:val="28"/>
          <w:szCs w:val="28"/>
        </w:rPr>
        <w:t xml:space="preserve"> г. № 1, </w:t>
      </w:r>
      <w:r w:rsidRPr="00B310E1">
        <w:rPr>
          <w:b/>
          <w:bCs/>
          <w:color w:val="000000" w:themeColor="text1"/>
          <w:sz w:val="28"/>
          <w:szCs w:val="28"/>
        </w:rPr>
        <w:t>ПОСТАНОВЛЯЮ:</w:t>
      </w:r>
    </w:p>
    <w:p w:rsidR="004C3295" w:rsidRDefault="004C3295" w:rsidP="00380C5C">
      <w:pPr>
        <w:pStyle w:val="a3"/>
        <w:spacing w:before="278" w:beforeAutospacing="0" w:after="278" w:line="276" w:lineRule="auto"/>
        <w:ind w:firstLine="709"/>
        <w:jc w:val="both"/>
      </w:pPr>
      <w:r>
        <w:rPr>
          <w:sz w:val="28"/>
          <w:szCs w:val="28"/>
        </w:rPr>
        <w:t>1. Отклонить предложение по внесению изменений в Правила землепользования и застройки сельского поселения Луначарский муниципального района Ставропольский Самарской области, утверждённые решением Собрания представителей сельского поселения Луначарский муниципального района Ставропольский Самарской области № 79 от 30.12.2013 года, согласно приложению № 1 к настоящему постановлению.</w:t>
      </w:r>
    </w:p>
    <w:p w:rsidR="004C3295" w:rsidRDefault="004C3295" w:rsidP="00380C5C">
      <w:pPr>
        <w:pStyle w:val="a3"/>
        <w:spacing w:before="278" w:beforeAutospacing="0" w:after="278" w:line="276" w:lineRule="auto"/>
        <w:ind w:firstLine="709"/>
        <w:jc w:val="both"/>
      </w:pPr>
      <w:r>
        <w:rPr>
          <w:sz w:val="28"/>
          <w:szCs w:val="28"/>
        </w:rPr>
        <w:t xml:space="preserve">2. Комиссии по подготовке проекта правил землепользования и застройки администрации сельского поселения Луначарский муниципального района Ставропольский Самарской области направить </w:t>
      </w:r>
      <w:r>
        <w:rPr>
          <w:sz w:val="28"/>
          <w:szCs w:val="28"/>
        </w:rPr>
        <w:lastRenderedPageBreak/>
        <w:t>копию настоящего постановления заявителю, обратившемуся с предложением о внесении изменений в Правила землепользования и застройки сельского поселения Луначарский муниципального района Ставропольский Самарской области.</w:t>
      </w:r>
    </w:p>
    <w:p w:rsidR="00380C5C" w:rsidRPr="00380C5C" w:rsidRDefault="00380C5C" w:rsidP="00380C5C">
      <w:pPr>
        <w:spacing w:line="276" w:lineRule="auto"/>
        <w:jc w:val="both"/>
        <w:rPr>
          <w:rFonts w:eastAsia="Calibri"/>
          <w:sz w:val="28"/>
          <w:szCs w:val="28"/>
          <w:u w:val="single"/>
          <w:lang w:eastAsia="en-US"/>
        </w:rPr>
      </w:pPr>
      <w:r w:rsidRPr="00380C5C">
        <w:rPr>
          <w:color w:val="000000"/>
          <w:sz w:val="28"/>
          <w:szCs w:val="28"/>
        </w:rPr>
        <w:t xml:space="preserve">3. </w:t>
      </w:r>
      <w:r w:rsidRPr="00380C5C">
        <w:rPr>
          <w:sz w:val="28"/>
          <w:szCs w:val="28"/>
        </w:rPr>
        <w:t xml:space="preserve">Настоящее Постановление подлежит официальному опубликованию </w:t>
      </w:r>
      <w:r w:rsidRPr="00380C5C">
        <w:rPr>
          <w:iCs/>
          <w:sz w:val="28"/>
          <w:szCs w:val="28"/>
        </w:rPr>
        <w:t xml:space="preserve"> на официальном сайте </w:t>
      </w:r>
      <w:bookmarkStart w:id="0" w:name="_GoBack"/>
      <w:bookmarkEnd w:id="0"/>
      <w:r w:rsidRPr="00380C5C">
        <w:rPr>
          <w:iCs/>
          <w:sz w:val="28"/>
          <w:szCs w:val="28"/>
        </w:rPr>
        <w:t xml:space="preserve">администрации сельского поселения Луначарский в сети Интернет </w:t>
      </w:r>
      <w:proofErr w:type="spellStart"/>
      <w:r w:rsidRPr="00380C5C">
        <w:rPr>
          <w:rFonts w:eastAsia="Calibri"/>
          <w:sz w:val="28"/>
          <w:szCs w:val="28"/>
          <w:u w:val="single"/>
          <w:lang w:val="en-US" w:eastAsia="en-US"/>
        </w:rPr>
        <w:t>htt</w:t>
      </w:r>
      <w:proofErr w:type="spellEnd"/>
      <w:r w:rsidRPr="00380C5C">
        <w:rPr>
          <w:rFonts w:eastAsia="Calibri"/>
          <w:sz w:val="28"/>
          <w:szCs w:val="28"/>
          <w:u w:val="single"/>
          <w:lang w:eastAsia="en-US"/>
        </w:rPr>
        <w:t>://</w:t>
      </w:r>
      <w:proofErr w:type="spellStart"/>
      <w:r w:rsidRPr="00380C5C">
        <w:rPr>
          <w:rFonts w:eastAsia="Calibri"/>
          <w:sz w:val="28"/>
          <w:szCs w:val="28"/>
          <w:u w:val="single"/>
          <w:lang w:val="en-US" w:eastAsia="en-US"/>
        </w:rPr>
        <w:t>lunacharsky</w:t>
      </w:r>
      <w:proofErr w:type="spellEnd"/>
      <w:r w:rsidRPr="00380C5C">
        <w:rPr>
          <w:rFonts w:eastAsia="Calibri"/>
          <w:sz w:val="28"/>
          <w:szCs w:val="28"/>
          <w:u w:val="single"/>
          <w:lang w:eastAsia="en-US"/>
        </w:rPr>
        <w:t>.</w:t>
      </w:r>
      <w:proofErr w:type="spellStart"/>
      <w:r w:rsidRPr="00380C5C">
        <w:rPr>
          <w:rFonts w:eastAsia="Calibri"/>
          <w:sz w:val="28"/>
          <w:szCs w:val="28"/>
          <w:u w:val="single"/>
          <w:lang w:val="en-US" w:eastAsia="en-US"/>
        </w:rPr>
        <w:t>stavrsp</w:t>
      </w:r>
      <w:proofErr w:type="spellEnd"/>
      <w:r w:rsidRPr="00380C5C">
        <w:rPr>
          <w:rFonts w:eastAsia="Calibri"/>
          <w:sz w:val="28"/>
          <w:szCs w:val="28"/>
          <w:u w:val="single"/>
          <w:lang w:eastAsia="en-US"/>
        </w:rPr>
        <w:t>.</w:t>
      </w:r>
      <w:proofErr w:type="spellStart"/>
      <w:r w:rsidRPr="00380C5C">
        <w:rPr>
          <w:rFonts w:eastAsia="Calibri"/>
          <w:sz w:val="28"/>
          <w:szCs w:val="28"/>
          <w:u w:val="single"/>
          <w:lang w:val="en-US" w:eastAsia="en-US"/>
        </w:rPr>
        <w:t>ru</w:t>
      </w:r>
      <w:proofErr w:type="spellEnd"/>
      <w:r w:rsidRPr="00380C5C">
        <w:rPr>
          <w:rFonts w:eastAsia="Calibri"/>
          <w:sz w:val="28"/>
          <w:szCs w:val="28"/>
          <w:u w:val="single"/>
          <w:lang w:eastAsia="en-US"/>
        </w:rPr>
        <w:t>.</w:t>
      </w:r>
    </w:p>
    <w:p w:rsidR="00380C5C" w:rsidRDefault="00380C5C" w:rsidP="00380C5C">
      <w:pPr>
        <w:spacing w:line="276" w:lineRule="auto"/>
        <w:jc w:val="both"/>
        <w:rPr>
          <w:iCs/>
          <w:sz w:val="28"/>
          <w:szCs w:val="28"/>
        </w:rPr>
      </w:pPr>
      <w:r w:rsidRPr="00380C5C">
        <w:rPr>
          <w:iCs/>
          <w:sz w:val="28"/>
          <w:szCs w:val="28"/>
        </w:rPr>
        <w:t xml:space="preserve"> </w:t>
      </w:r>
    </w:p>
    <w:p w:rsidR="004C3295" w:rsidRDefault="004C3295" w:rsidP="00380C5C">
      <w:pPr>
        <w:spacing w:line="276" w:lineRule="auto"/>
        <w:jc w:val="both"/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4C3295" w:rsidRDefault="004C3295" w:rsidP="00380C5C">
      <w:pPr>
        <w:pStyle w:val="a3"/>
        <w:spacing w:before="278" w:beforeAutospacing="0" w:after="240" w:line="276" w:lineRule="auto"/>
        <w:jc w:val="both"/>
      </w:pPr>
    </w:p>
    <w:p w:rsidR="004C3295" w:rsidRDefault="004C3295" w:rsidP="004C3295">
      <w:pPr>
        <w:pStyle w:val="a3"/>
        <w:spacing w:before="278" w:beforeAutospacing="0" w:after="240" w:line="240" w:lineRule="auto"/>
        <w:jc w:val="both"/>
      </w:pPr>
    </w:p>
    <w:p w:rsidR="004C3295" w:rsidRPr="004B2537" w:rsidRDefault="004C3295" w:rsidP="004C3295">
      <w:pPr>
        <w:pStyle w:val="a3"/>
        <w:spacing w:before="278" w:beforeAutospacing="0" w:after="278" w:line="240" w:lineRule="auto"/>
        <w:jc w:val="both"/>
        <w:rPr>
          <w:b/>
        </w:rPr>
      </w:pPr>
      <w:r w:rsidRPr="004B2537">
        <w:rPr>
          <w:b/>
          <w:sz w:val="28"/>
          <w:szCs w:val="28"/>
        </w:rPr>
        <w:t xml:space="preserve">Глава сельского поселения Луначарский </w:t>
      </w:r>
      <w:r>
        <w:rPr>
          <w:b/>
          <w:sz w:val="28"/>
          <w:szCs w:val="28"/>
        </w:rPr>
        <w:t xml:space="preserve">                  </w:t>
      </w:r>
      <w:r w:rsidRPr="004B2537">
        <w:rPr>
          <w:b/>
          <w:sz w:val="28"/>
          <w:szCs w:val="28"/>
        </w:rPr>
        <w:t xml:space="preserve">            Т.А. Шульга</w:t>
      </w:r>
    </w:p>
    <w:p w:rsidR="004C3295" w:rsidRDefault="004C3295" w:rsidP="004C3295">
      <w:pPr>
        <w:pStyle w:val="a3"/>
        <w:spacing w:before="278" w:beforeAutospacing="0" w:after="240" w:line="240" w:lineRule="auto"/>
        <w:jc w:val="both"/>
      </w:pPr>
    </w:p>
    <w:p w:rsidR="004C3295" w:rsidRDefault="004C3295" w:rsidP="004C3295">
      <w:pPr>
        <w:pStyle w:val="a3"/>
        <w:spacing w:before="278" w:beforeAutospacing="0" w:after="240" w:line="240" w:lineRule="auto"/>
        <w:jc w:val="both"/>
      </w:pPr>
    </w:p>
    <w:p w:rsidR="004C3295" w:rsidRDefault="004C3295" w:rsidP="004C3295">
      <w:pPr>
        <w:pStyle w:val="a3"/>
        <w:spacing w:before="278" w:beforeAutospacing="0" w:after="240" w:line="240" w:lineRule="auto"/>
        <w:jc w:val="both"/>
      </w:pPr>
    </w:p>
    <w:p w:rsidR="004C3295" w:rsidRDefault="004C3295" w:rsidP="004C3295">
      <w:pPr>
        <w:pStyle w:val="a3"/>
        <w:spacing w:before="278" w:beforeAutospacing="0" w:after="240" w:line="240" w:lineRule="auto"/>
        <w:jc w:val="both"/>
      </w:pPr>
    </w:p>
    <w:p w:rsidR="004C3295" w:rsidRDefault="004C3295" w:rsidP="004C3295">
      <w:pPr>
        <w:pStyle w:val="a3"/>
        <w:spacing w:before="278" w:beforeAutospacing="0" w:after="278" w:line="240" w:lineRule="auto"/>
        <w:jc w:val="both"/>
        <w:rPr>
          <w:sz w:val="20"/>
          <w:szCs w:val="20"/>
        </w:rPr>
      </w:pPr>
    </w:p>
    <w:p w:rsidR="004C3295" w:rsidRDefault="004C3295" w:rsidP="004C3295">
      <w:pPr>
        <w:pStyle w:val="a3"/>
        <w:spacing w:before="278" w:beforeAutospacing="0" w:after="278" w:line="240" w:lineRule="auto"/>
        <w:jc w:val="both"/>
        <w:rPr>
          <w:sz w:val="20"/>
          <w:szCs w:val="20"/>
        </w:rPr>
      </w:pPr>
    </w:p>
    <w:p w:rsidR="004C3295" w:rsidRDefault="004C3295" w:rsidP="004C3295">
      <w:pPr>
        <w:pStyle w:val="a3"/>
        <w:spacing w:before="278" w:beforeAutospacing="0" w:after="278" w:line="240" w:lineRule="auto"/>
        <w:rPr>
          <w:sz w:val="20"/>
          <w:szCs w:val="20"/>
        </w:rPr>
      </w:pPr>
    </w:p>
    <w:p w:rsidR="004C3295" w:rsidRDefault="004C3295" w:rsidP="004C3295">
      <w:pPr>
        <w:pStyle w:val="a3"/>
        <w:spacing w:before="278" w:beforeAutospacing="0" w:after="278" w:line="240" w:lineRule="auto"/>
        <w:rPr>
          <w:sz w:val="20"/>
          <w:szCs w:val="20"/>
        </w:rPr>
      </w:pPr>
    </w:p>
    <w:p w:rsidR="004C3295" w:rsidRDefault="004C3295" w:rsidP="004C3295">
      <w:pPr>
        <w:pStyle w:val="a3"/>
        <w:spacing w:before="278" w:beforeAutospacing="0" w:after="278" w:line="240" w:lineRule="auto"/>
        <w:rPr>
          <w:sz w:val="20"/>
          <w:szCs w:val="20"/>
        </w:rPr>
      </w:pPr>
    </w:p>
    <w:p w:rsidR="004C3295" w:rsidRDefault="004C3295" w:rsidP="004C3295">
      <w:pPr>
        <w:pStyle w:val="a3"/>
        <w:spacing w:before="278" w:beforeAutospacing="0" w:after="278" w:line="240" w:lineRule="auto"/>
        <w:rPr>
          <w:sz w:val="20"/>
          <w:szCs w:val="20"/>
        </w:rPr>
      </w:pPr>
    </w:p>
    <w:p w:rsidR="004C3295" w:rsidRDefault="004C3295" w:rsidP="004C3295">
      <w:pPr>
        <w:pStyle w:val="a3"/>
        <w:spacing w:before="278" w:beforeAutospacing="0" w:after="278" w:line="240" w:lineRule="auto"/>
        <w:rPr>
          <w:sz w:val="20"/>
          <w:szCs w:val="20"/>
        </w:rPr>
      </w:pPr>
    </w:p>
    <w:p w:rsidR="004C3295" w:rsidRDefault="004C3295" w:rsidP="004C3295">
      <w:pPr>
        <w:pStyle w:val="a3"/>
        <w:spacing w:before="278" w:beforeAutospacing="0" w:after="278" w:line="240" w:lineRule="auto"/>
        <w:rPr>
          <w:sz w:val="20"/>
          <w:szCs w:val="20"/>
        </w:rPr>
      </w:pPr>
    </w:p>
    <w:p w:rsidR="004C3295" w:rsidRDefault="004C3295" w:rsidP="004C3295">
      <w:pPr>
        <w:pStyle w:val="a3"/>
        <w:spacing w:before="278" w:beforeAutospacing="0" w:after="278" w:line="240" w:lineRule="auto"/>
        <w:rPr>
          <w:sz w:val="20"/>
          <w:szCs w:val="20"/>
        </w:rPr>
      </w:pPr>
    </w:p>
    <w:p w:rsidR="004C3295" w:rsidRDefault="004C3295" w:rsidP="004C3295">
      <w:pPr>
        <w:pStyle w:val="a3"/>
        <w:spacing w:before="278" w:beforeAutospacing="0" w:after="278" w:line="240" w:lineRule="auto"/>
        <w:rPr>
          <w:sz w:val="20"/>
          <w:szCs w:val="20"/>
        </w:rPr>
      </w:pPr>
    </w:p>
    <w:p w:rsidR="004C3295" w:rsidRDefault="004C3295" w:rsidP="004C3295">
      <w:pPr>
        <w:pStyle w:val="a3"/>
        <w:spacing w:before="278" w:beforeAutospacing="0" w:after="278" w:line="240" w:lineRule="auto"/>
        <w:rPr>
          <w:sz w:val="20"/>
          <w:szCs w:val="20"/>
        </w:rPr>
      </w:pPr>
    </w:p>
    <w:p w:rsidR="004C3295" w:rsidRDefault="004C3295" w:rsidP="004C3295">
      <w:pPr>
        <w:pStyle w:val="a3"/>
        <w:spacing w:before="278" w:beforeAutospacing="0" w:after="278" w:line="240" w:lineRule="auto"/>
        <w:rPr>
          <w:sz w:val="20"/>
          <w:szCs w:val="20"/>
        </w:rPr>
      </w:pPr>
    </w:p>
    <w:p w:rsidR="004C3295" w:rsidRDefault="004C3295" w:rsidP="004C3295">
      <w:pPr>
        <w:pStyle w:val="a3"/>
        <w:spacing w:before="278" w:beforeAutospacing="0" w:after="278" w:line="240" w:lineRule="auto"/>
      </w:pPr>
    </w:p>
    <w:p w:rsidR="004C3295" w:rsidRDefault="004C3295" w:rsidP="004C3295">
      <w:pPr>
        <w:pStyle w:val="a3"/>
        <w:spacing w:before="278" w:beforeAutospacing="0" w:after="278" w:line="240" w:lineRule="auto"/>
        <w:jc w:val="right"/>
        <w:rPr>
          <w:sz w:val="20"/>
          <w:szCs w:val="20"/>
        </w:rPr>
      </w:pPr>
    </w:p>
    <w:p w:rsidR="004C3295" w:rsidRDefault="004C3295" w:rsidP="004C3295">
      <w:pPr>
        <w:pStyle w:val="a3"/>
        <w:spacing w:before="278" w:beforeAutospacing="0" w:after="278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</w:t>
      </w:r>
    </w:p>
    <w:p w:rsidR="004C3295" w:rsidRDefault="004C3295" w:rsidP="004C3295">
      <w:pPr>
        <w:pStyle w:val="a3"/>
        <w:spacing w:before="278" w:beforeAutospacing="0"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№1</w:t>
      </w:r>
    </w:p>
    <w:p w:rsidR="004C3295" w:rsidRDefault="004C3295" w:rsidP="004C3295">
      <w:pPr>
        <w:pStyle w:val="a3"/>
        <w:spacing w:before="0" w:beforeAutospacing="0"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к постановлению администрации </w:t>
      </w:r>
    </w:p>
    <w:p w:rsidR="004C3295" w:rsidRDefault="004C3295" w:rsidP="004C3295">
      <w:pPr>
        <w:pStyle w:val="a3"/>
        <w:spacing w:before="0" w:beforeAutospacing="0"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сельского поселения Луначарский </w:t>
      </w:r>
    </w:p>
    <w:p w:rsidR="004C3295" w:rsidRPr="000B7842" w:rsidRDefault="004C3295" w:rsidP="004C3295">
      <w:pPr>
        <w:pStyle w:val="a3"/>
        <w:spacing w:before="0" w:beforeAutospacing="0" w:after="278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от 23.07.2019 г. № 651/1</w:t>
      </w:r>
    </w:p>
    <w:p w:rsidR="004C3295" w:rsidRDefault="004C3295" w:rsidP="004C3295">
      <w:pPr>
        <w:pStyle w:val="a3"/>
        <w:spacing w:before="278" w:beforeAutospacing="0" w:after="278" w:line="240" w:lineRule="auto"/>
      </w:pPr>
      <w:r>
        <w:rPr>
          <w:b/>
          <w:bCs/>
        </w:rPr>
        <w:t xml:space="preserve">                                                        Отклоненные предложения</w:t>
      </w:r>
    </w:p>
    <w:p w:rsidR="004C3295" w:rsidRDefault="004C3295" w:rsidP="004C3295">
      <w:pPr>
        <w:pStyle w:val="a3"/>
        <w:spacing w:before="278" w:beforeAutospacing="0" w:after="278" w:line="240" w:lineRule="auto"/>
        <w:jc w:val="center"/>
      </w:pPr>
      <w:r>
        <w:t>о внесении изменений в Правила землепользования и застройки сельского поселения Луначарский муниципального района Ставропольский Самарской области</w:t>
      </w:r>
    </w:p>
    <w:tbl>
      <w:tblPr>
        <w:tblW w:w="9689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95"/>
        <w:gridCol w:w="4313"/>
        <w:gridCol w:w="1718"/>
        <w:gridCol w:w="2963"/>
      </w:tblGrid>
      <w:tr w:rsidR="004C3295" w:rsidTr="004C3295">
        <w:trPr>
          <w:tblCellSpacing w:w="0" w:type="dxa"/>
        </w:trPr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C3295" w:rsidRPr="004C3295" w:rsidRDefault="004C3295" w:rsidP="00CB0B5F">
            <w:pPr>
              <w:pStyle w:val="a3"/>
              <w:spacing w:before="278" w:beforeAutospacing="0"/>
            </w:pPr>
            <w:r w:rsidRPr="004C3295">
              <w:t xml:space="preserve">№ </w:t>
            </w:r>
            <w:proofErr w:type="gramStart"/>
            <w:r w:rsidRPr="004C3295">
              <w:t>п</w:t>
            </w:r>
            <w:proofErr w:type="gramEnd"/>
            <w:r w:rsidRPr="004C3295">
              <w:t>/п</w:t>
            </w:r>
          </w:p>
        </w:tc>
        <w:tc>
          <w:tcPr>
            <w:tcW w:w="4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C3295" w:rsidRPr="004C3295" w:rsidRDefault="004C3295" w:rsidP="00CB0B5F">
            <w:pPr>
              <w:pStyle w:val="a3"/>
              <w:spacing w:before="278" w:beforeAutospacing="0"/>
            </w:pPr>
            <w:r w:rsidRPr="004C3295">
              <w:t>Предложения о внесении изменений в Правила землепользования и застройки сельского поселения Луначарский</w:t>
            </w:r>
          </w:p>
        </w:tc>
        <w:tc>
          <w:tcPr>
            <w:tcW w:w="1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C3295" w:rsidRDefault="004C3295" w:rsidP="00CB0B5F">
            <w:pPr>
              <w:pStyle w:val="a3"/>
              <w:spacing w:before="278" w:beforeAutospacing="0"/>
            </w:pPr>
            <w:r>
              <w:rPr>
                <w:sz w:val="20"/>
                <w:szCs w:val="20"/>
              </w:rPr>
              <w:t>Заявители</w:t>
            </w:r>
          </w:p>
        </w:tc>
        <w:tc>
          <w:tcPr>
            <w:tcW w:w="2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C3295" w:rsidRDefault="004C3295" w:rsidP="00CB0B5F">
            <w:pPr>
              <w:pStyle w:val="a3"/>
              <w:spacing w:before="278" w:beforeAutospacing="0"/>
            </w:pPr>
            <w:r>
              <w:rPr>
                <w:sz w:val="20"/>
                <w:szCs w:val="20"/>
              </w:rPr>
              <w:t>Причины отклонения предложения о внесении изменений в Правила</w:t>
            </w:r>
          </w:p>
        </w:tc>
      </w:tr>
      <w:tr w:rsidR="004C3295" w:rsidTr="004C3295">
        <w:trPr>
          <w:tblCellSpacing w:w="0" w:type="dxa"/>
        </w:trPr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C3295" w:rsidRPr="004C3295" w:rsidRDefault="004C3295" w:rsidP="00CB0B5F">
            <w:pPr>
              <w:pStyle w:val="a3"/>
              <w:spacing w:before="278" w:beforeAutospacing="0"/>
            </w:pPr>
          </w:p>
        </w:tc>
        <w:tc>
          <w:tcPr>
            <w:tcW w:w="4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C3295" w:rsidRPr="004C3295" w:rsidRDefault="004C3295" w:rsidP="004C3295">
            <w:pPr>
              <w:pStyle w:val="a3"/>
              <w:ind w:left="156"/>
            </w:pPr>
            <w:r w:rsidRPr="004C3295">
              <w:t>Внести изменение в Правила землепользования и застройки сельского поселения Луначарский муниципального района Ставропольский Самарской области, утвержденные решением Собрания представителей сельского поселения Луначарский муниципального района Ставропольский Самарской области № 79 от 30.12.2013 (далее – Правила землепользования и застройки)</w:t>
            </w:r>
          </w:p>
        </w:tc>
        <w:tc>
          <w:tcPr>
            <w:tcW w:w="1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C3295" w:rsidRDefault="004C3295" w:rsidP="00CB0B5F">
            <w:pPr>
              <w:pStyle w:val="a3"/>
              <w:spacing w:before="278" w:beforeAutospacing="0"/>
            </w:pPr>
          </w:p>
        </w:tc>
        <w:tc>
          <w:tcPr>
            <w:tcW w:w="2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C3295" w:rsidRDefault="004C3295" w:rsidP="00CB0B5F">
            <w:pPr>
              <w:pStyle w:val="a3"/>
              <w:spacing w:before="278" w:beforeAutospacing="0" w:after="278"/>
            </w:pPr>
            <w:r>
              <w:t>В удовлетворении заявления отказать по следующим основаниям:</w:t>
            </w:r>
          </w:p>
          <w:p w:rsidR="004C3295" w:rsidRDefault="004C3295" w:rsidP="00CB0B5F">
            <w:pPr>
              <w:pStyle w:val="a3"/>
              <w:ind w:firstLine="709"/>
            </w:pPr>
          </w:p>
        </w:tc>
      </w:tr>
      <w:tr w:rsidR="004C3295" w:rsidTr="004C3295">
        <w:trPr>
          <w:tblCellSpacing w:w="0" w:type="dxa"/>
        </w:trPr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C3295" w:rsidRPr="004C3295" w:rsidRDefault="004C3295" w:rsidP="00CB0B5F">
            <w:pPr>
              <w:pStyle w:val="a3"/>
              <w:spacing w:before="278" w:beforeAutospacing="0"/>
            </w:pPr>
            <w:r w:rsidRPr="004C3295">
              <w:t>1</w:t>
            </w:r>
          </w:p>
        </w:tc>
        <w:tc>
          <w:tcPr>
            <w:tcW w:w="4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C3295" w:rsidRPr="004C3295" w:rsidRDefault="004C3295" w:rsidP="004C3295">
            <w:pPr>
              <w:pStyle w:val="a5"/>
              <w:ind w:left="156"/>
              <w:rPr>
                <w:rFonts w:ascii="Times New Roman" w:hAnsi="Times New Roman"/>
                <w:sz w:val="24"/>
                <w:szCs w:val="24"/>
              </w:rPr>
            </w:pPr>
            <w:r w:rsidRPr="004C3295">
              <w:rPr>
                <w:rFonts w:ascii="Times New Roman" w:hAnsi="Times New Roman"/>
                <w:b/>
                <w:sz w:val="24"/>
                <w:szCs w:val="24"/>
              </w:rPr>
              <w:t>- Предложение № 1</w:t>
            </w:r>
            <w:r w:rsidRPr="004C3295">
              <w:rPr>
                <w:rFonts w:ascii="Times New Roman" w:hAnsi="Times New Roman"/>
                <w:sz w:val="24"/>
                <w:szCs w:val="24"/>
              </w:rPr>
              <w:t xml:space="preserve"> по изменению градостроительного зонирования правил землепользования и застройки муниципального образования: изменить территориальную зону земельного участка с кадастровым номером 63:32:1101006:37 с зоны обслуживания объектов, необходимых для осуществления производственной и предпринимательской деятельности (О3) на зону, занятую объектами сельскохозяйственного назначения (Сх</w:t>
            </w:r>
            <w:proofErr w:type="gramStart"/>
            <w:r w:rsidRPr="004C3295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4C3295">
              <w:rPr>
                <w:rFonts w:ascii="Times New Roman" w:hAnsi="Times New Roman"/>
                <w:sz w:val="24"/>
                <w:szCs w:val="24"/>
              </w:rPr>
              <w:t xml:space="preserve">). Планируемое использование земельного участка – дальнейшая эксплуатация, расположенных на земельном участке зданий и сооружений, используемых для хранения и первичной переработки </w:t>
            </w:r>
            <w:r w:rsidRPr="004C3295">
              <w:rPr>
                <w:rFonts w:ascii="Times New Roman" w:hAnsi="Times New Roman"/>
                <w:sz w:val="24"/>
                <w:szCs w:val="24"/>
              </w:rPr>
              <w:lastRenderedPageBreak/>
              <w:t>сельскохозяйственной продукции.</w:t>
            </w:r>
          </w:p>
          <w:p w:rsidR="004C3295" w:rsidRPr="004C3295" w:rsidRDefault="004C3295" w:rsidP="004C3295">
            <w:pPr>
              <w:pStyle w:val="a3"/>
              <w:ind w:left="156"/>
            </w:pPr>
          </w:p>
        </w:tc>
        <w:tc>
          <w:tcPr>
            <w:tcW w:w="1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C3295" w:rsidRDefault="004C3295" w:rsidP="004C3295">
            <w:pPr>
              <w:pStyle w:val="a3"/>
              <w:spacing w:before="278" w:beforeAutospacing="0"/>
              <w:jc w:val="center"/>
            </w:pPr>
            <w:r>
              <w:lastRenderedPageBreak/>
              <w:t>ЗАО «</w:t>
            </w:r>
            <w:proofErr w:type="spellStart"/>
            <w:r>
              <w:t>Луначарск</w:t>
            </w:r>
            <w:proofErr w:type="spellEnd"/>
            <w:r>
              <w:t>»</w:t>
            </w:r>
          </w:p>
        </w:tc>
        <w:tc>
          <w:tcPr>
            <w:tcW w:w="2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C3295" w:rsidRDefault="004C3295" w:rsidP="004C3295">
            <w:pPr>
              <w:pStyle w:val="a3"/>
              <w:spacing w:before="278" w:beforeAutospacing="0"/>
            </w:pPr>
            <w:r>
              <w:t xml:space="preserve">До предоставления утвержденных </w:t>
            </w:r>
            <w:proofErr w:type="spellStart"/>
            <w:r>
              <w:t>санитарно</w:t>
            </w:r>
            <w:proofErr w:type="spellEnd"/>
            <w:r>
              <w:t xml:space="preserve"> – защитных зон.</w:t>
            </w:r>
          </w:p>
        </w:tc>
      </w:tr>
      <w:tr w:rsidR="004C3295" w:rsidTr="004C3295">
        <w:trPr>
          <w:tblCellSpacing w:w="0" w:type="dxa"/>
        </w:trPr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C3295" w:rsidRPr="004C3295" w:rsidRDefault="004C3295" w:rsidP="00CB0B5F">
            <w:pPr>
              <w:pStyle w:val="a3"/>
              <w:spacing w:before="278" w:beforeAutospacing="0"/>
            </w:pPr>
            <w:r w:rsidRPr="004C3295">
              <w:lastRenderedPageBreak/>
              <w:t>2</w:t>
            </w:r>
          </w:p>
        </w:tc>
        <w:tc>
          <w:tcPr>
            <w:tcW w:w="4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C3295" w:rsidRPr="004C3295" w:rsidRDefault="004C3295" w:rsidP="004C3295">
            <w:pPr>
              <w:spacing w:after="200" w:line="276" w:lineRule="auto"/>
              <w:ind w:left="156"/>
              <w:contextualSpacing/>
              <w:rPr>
                <w:rFonts w:eastAsia="Calibri"/>
                <w:lang w:eastAsia="en-US"/>
              </w:rPr>
            </w:pPr>
            <w:r w:rsidRPr="004C3295">
              <w:rPr>
                <w:rFonts w:eastAsia="Calibri"/>
                <w:b/>
                <w:lang w:eastAsia="en-US"/>
              </w:rPr>
              <w:t>- Предложение № 2</w:t>
            </w:r>
            <w:r w:rsidRPr="004C3295">
              <w:rPr>
                <w:rFonts w:eastAsia="Calibri"/>
                <w:lang w:eastAsia="en-US"/>
              </w:rPr>
              <w:t xml:space="preserve"> по изменению градостроительного зонирования правил землепользования и застройки муниципального образования: изменить часть территории площадью 1,71 га, расположенной в северо-восточной части кадастрового квартала с кадастровым номером 63:32:1101003 с коммунально-складской зоны (П</w:t>
            </w:r>
            <w:proofErr w:type="gramStart"/>
            <w:r w:rsidRPr="004C3295">
              <w:rPr>
                <w:rFonts w:eastAsia="Calibri"/>
                <w:lang w:eastAsia="en-US"/>
              </w:rPr>
              <w:t>2</w:t>
            </w:r>
            <w:proofErr w:type="gramEnd"/>
            <w:r w:rsidRPr="004C3295">
              <w:rPr>
                <w:rFonts w:eastAsia="Calibri"/>
                <w:lang w:eastAsia="en-US"/>
              </w:rPr>
              <w:t>) на зону, занятую объектами сельскохозяйственного назначения (Сх2). Планируемое использование земельного участка – дальнейшая эксплуатация, расположенного на земельном участке объекта обеспечения сельскохозяйственного производства – склада горюче – смазочных материалов.</w:t>
            </w:r>
          </w:p>
          <w:p w:rsidR="004C3295" w:rsidRPr="004C3295" w:rsidRDefault="004C3295" w:rsidP="004C3295">
            <w:pPr>
              <w:pStyle w:val="a3"/>
              <w:spacing w:after="0"/>
              <w:ind w:left="156"/>
            </w:pPr>
          </w:p>
        </w:tc>
        <w:tc>
          <w:tcPr>
            <w:tcW w:w="1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C3295" w:rsidRDefault="004C3295" w:rsidP="004C3295">
            <w:pPr>
              <w:pStyle w:val="a3"/>
              <w:spacing w:before="278" w:beforeAutospacing="0"/>
              <w:jc w:val="center"/>
            </w:pPr>
            <w:r>
              <w:t>ЗАО «</w:t>
            </w:r>
            <w:proofErr w:type="spellStart"/>
            <w:r>
              <w:t>Луначарск</w:t>
            </w:r>
            <w:proofErr w:type="spellEnd"/>
            <w:r>
              <w:t>»</w:t>
            </w:r>
          </w:p>
        </w:tc>
        <w:tc>
          <w:tcPr>
            <w:tcW w:w="2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C3295" w:rsidRDefault="004C3295" w:rsidP="004C3295">
            <w:pPr>
              <w:pStyle w:val="a3"/>
              <w:spacing w:after="0"/>
              <w:ind w:firstLine="34"/>
            </w:pPr>
            <w:r>
              <w:t xml:space="preserve">До предоставления утвержденных </w:t>
            </w:r>
            <w:proofErr w:type="spellStart"/>
            <w:r>
              <w:t>санитарно</w:t>
            </w:r>
            <w:proofErr w:type="spellEnd"/>
            <w:r>
              <w:t xml:space="preserve"> – защитных зон.</w:t>
            </w:r>
          </w:p>
        </w:tc>
      </w:tr>
      <w:tr w:rsidR="004C3295" w:rsidTr="004C3295">
        <w:trPr>
          <w:tblCellSpacing w:w="0" w:type="dxa"/>
        </w:trPr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C3295" w:rsidRPr="004C3295" w:rsidRDefault="004C3295" w:rsidP="00CB0B5F">
            <w:pPr>
              <w:pStyle w:val="a3"/>
              <w:spacing w:before="278" w:beforeAutospacing="0"/>
            </w:pPr>
            <w:r w:rsidRPr="004C3295">
              <w:t>3</w:t>
            </w:r>
          </w:p>
        </w:tc>
        <w:tc>
          <w:tcPr>
            <w:tcW w:w="4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C3295" w:rsidRPr="004C3295" w:rsidRDefault="004C3295" w:rsidP="004C3295">
            <w:pPr>
              <w:spacing w:after="200" w:line="276" w:lineRule="auto"/>
              <w:ind w:left="156"/>
              <w:contextualSpacing/>
              <w:rPr>
                <w:rFonts w:eastAsia="Calibri"/>
                <w:lang w:eastAsia="en-US"/>
              </w:rPr>
            </w:pPr>
            <w:r w:rsidRPr="004C3295">
              <w:rPr>
                <w:rFonts w:eastAsia="Calibri"/>
                <w:b/>
                <w:lang w:eastAsia="en-US"/>
              </w:rPr>
              <w:t>- Предложение № 3</w:t>
            </w:r>
            <w:r w:rsidRPr="004C3295">
              <w:rPr>
                <w:rFonts w:eastAsia="Calibri"/>
                <w:lang w:eastAsia="en-US"/>
              </w:rPr>
              <w:t xml:space="preserve"> по изменению градостроительных регламентов: в связи с тем, что объект обеспечения сельскохозяйственного производства – склад горюче – смазочных материалов находится на отдельном земельном участке от гаражей для  сельскохозяйственной  техники и </w:t>
            </w:r>
            <w:proofErr w:type="spellStart"/>
            <w:r w:rsidRPr="004C3295">
              <w:rPr>
                <w:rFonts w:eastAsia="Calibri"/>
                <w:lang w:eastAsia="en-US"/>
              </w:rPr>
              <w:t>машино</w:t>
            </w:r>
            <w:proofErr w:type="spellEnd"/>
            <w:r w:rsidRPr="004C3295">
              <w:rPr>
                <w:rFonts w:eastAsia="Calibri"/>
                <w:lang w:eastAsia="en-US"/>
              </w:rPr>
              <w:t>-транспортной станции ЗАО «</w:t>
            </w:r>
            <w:proofErr w:type="spellStart"/>
            <w:r w:rsidRPr="004C3295">
              <w:rPr>
                <w:rFonts w:eastAsia="Calibri"/>
                <w:lang w:eastAsia="en-US"/>
              </w:rPr>
              <w:t>Луначарск</w:t>
            </w:r>
            <w:proofErr w:type="spellEnd"/>
            <w:r w:rsidRPr="004C3295">
              <w:rPr>
                <w:rFonts w:eastAsia="Calibri"/>
                <w:lang w:eastAsia="en-US"/>
              </w:rPr>
              <w:t>» предлагаем исключить из вспомогательных видов разрешенного использования территориальной зоны, занятой объектами сельскохозяйственного назначения (Сх</w:t>
            </w:r>
            <w:proofErr w:type="gramStart"/>
            <w:r w:rsidRPr="004C3295">
              <w:rPr>
                <w:rFonts w:eastAsia="Calibri"/>
                <w:lang w:eastAsia="en-US"/>
              </w:rPr>
              <w:t>2</w:t>
            </w:r>
            <w:proofErr w:type="gramEnd"/>
            <w:r w:rsidRPr="004C3295">
              <w:rPr>
                <w:rFonts w:eastAsia="Calibri"/>
                <w:lang w:eastAsia="en-US"/>
              </w:rPr>
              <w:t>) вид разрешенного использования «склады горюче-смазочных материалов» и внести его в основные виды разрешенного использования этой зоны (Сх</w:t>
            </w:r>
            <w:proofErr w:type="gramStart"/>
            <w:r w:rsidRPr="004C3295">
              <w:rPr>
                <w:rFonts w:eastAsia="Calibri"/>
                <w:lang w:eastAsia="en-US"/>
              </w:rPr>
              <w:t>2</w:t>
            </w:r>
            <w:proofErr w:type="gramEnd"/>
            <w:r w:rsidRPr="004C3295">
              <w:rPr>
                <w:rFonts w:eastAsia="Calibri"/>
                <w:lang w:eastAsia="en-US"/>
              </w:rPr>
              <w:t xml:space="preserve">). </w:t>
            </w:r>
          </w:p>
          <w:p w:rsidR="004C3295" w:rsidRPr="004C3295" w:rsidRDefault="004C3295" w:rsidP="004C3295">
            <w:pPr>
              <w:pStyle w:val="a3"/>
              <w:ind w:left="156"/>
            </w:pPr>
          </w:p>
        </w:tc>
        <w:tc>
          <w:tcPr>
            <w:tcW w:w="1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C3295" w:rsidRDefault="004C3295" w:rsidP="004C3295">
            <w:pPr>
              <w:pStyle w:val="a3"/>
              <w:spacing w:before="278" w:beforeAutospacing="0"/>
              <w:jc w:val="center"/>
            </w:pPr>
            <w:r>
              <w:t>ЗАО «</w:t>
            </w:r>
            <w:proofErr w:type="spellStart"/>
            <w:r>
              <w:t>Луначарск</w:t>
            </w:r>
            <w:proofErr w:type="spellEnd"/>
            <w:r>
              <w:t>»</w:t>
            </w:r>
          </w:p>
        </w:tc>
        <w:tc>
          <w:tcPr>
            <w:tcW w:w="2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C3295" w:rsidRDefault="004C3295" w:rsidP="004C3295">
            <w:pPr>
              <w:pStyle w:val="a3"/>
              <w:spacing w:after="0"/>
              <w:ind w:firstLine="34"/>
            </w:pPr>
            <w:r>
              <w:t xml:space="preserve">До предоставления утвержденных </w:t>
            </w:r>
            <w:proofErr w:type="spellStart"/>
            <w:r>
              <w:t>санитарно</w:t>
            </w:r>
            <w:proofErr w:type="spellEnd"/>
            <w:r>
              <w:t xml:space="preserve"> – защитных зон.</w:t>
            </w:r>
          </w:p>
          <w:p w:rsidR="00EA349F" w:rsidRPr="00EA349F" w:rsidRDefault="00EA349F" w:rsidP="00EA349F">
            <w:pPr>
              <w:spacing w:after="200" w:line="276" w:lineRule="auto"/>
              <w:ind w:left="78" w:hanging="31"/>
              <w:contextualSpacing/>
              <w:rPr>
                <w:rFonts w:eastAsiaTheme="minorHAnsi"/>
                <w:lang w:eastAsia="en-US"/>
              </w:rPr>
            </w:pPr>
            <w:r w:rsidRPr="00EA349F">
              <w:rPr>
                <w:rFonts w:eastAsiaTheme="minorHAnsi"/>
                <w:lang w:eastAsia="en-US"/>
              </w:rPr>
              <w:t xml:space="preserve">В соответствии с Классификатором видов разрешенного использования земельных участков, вид разрешенного использования «склады горюче-смазочных материалов» не предусмотрен. </w:t>
            </w:r>
            <w:proofErr w:type="gramStart"/>
            <w:r w:rsidRPr="00EA349F">
              <w:rPr>
                <w:rFonts w:eastAsiaTheme="minorHAnsi"/>
                <w:lang w:eastAsia="en-US"/>
              </w:rPr>
              <w:t xml:space="preserve">Классификатором видов разрешенного использования предусмотрен вид разрешенного использования «Обеспечение сельскохозяйственного производства» </w:t>
            </w:r>
            <w:r w:rsidRPr="00EA349F">
              <w:rPr>
                <w:rFonts w:eastAsiaTheme="minorHAnsi"/>
                <w:lang w:eastAsia="en-US"/>
              </w:rPr>
              <w:lastRenderedPageBreak/>
              <w:t xml:space="preserve">(Размещение </w:t>
            </w:r>
            <w:proofErr w:type="spellStart"/>
            <w:r w:rsidRPr="00EA349F">
              <w:rPr>
                <w:rFonts w:eastAsiaTheme="minorHAnsi"/>
                <w:lang w:eastAsia="en-US"/>
              </w:rPr>
              <w:t>машино</w:t>
            </w:r>
            <w:proofErr w:type="spellEnd"/>
            <w:r w:rsidRPr="00EA349F">
              <w:rPr>
                <w:rFonts w:eastAsiaTheme="minorHAnsi"/>
                <w:lang w:eastAsia="en-US"/>
              </w:rPr>
              <w:t>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хозяйства, код (1.18), а также вид разрешенного использования земельного участка «Склады» (Размещение сооружений, имеющих назначение по временному хранению, распределению и перевалке грузов (за исключением хранения</w:t>
            </w:r>
            <w:proofErr w:type="gramEnd"/>
            <w:r w:rsidRPr="00EA349F">
              <w:rPr>
                <w:rFonts w:eastAsiaTheme="minorHAnsi"/>
                <w:lang w:eastAsia="en-US"/>
              </w:rPr>
              <w:t xml:space="preserve">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 (код 6.9).</w:t>
            </w:r>
          </w:p>
          <w:p w:rsidR="00EA349F" w:rsidRDefault="00EA349F" w:rsidP="004C3295">
            <w:pPr>
              <w:pStyle w:val="a3"/>
              <w:spacing w:after="0"/>
              <w:ind w:firstLine="34"/>
            </w:pPr>
          </w:p>
        </w:tc>
      </w:tr>
    </w:tbl>
    <w:p w:rsidR="004C3295" w:rsidRDefault="004C3295" w:rsidP="004C3295"/>
    <w:p w:rsidR="00D63745" w:rsidRDefault="00D63745"/>
    <w:sectPr w:rsidR="00D63745" w:rsidSect="004C329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29"/>
    <w:rsid w:val="00380C5C"/>
    <w:rsid w:val="004C3295"/>
    <w:rsid w:val="009A0AF8"/>
    <w:rsid w:val="00C43829"/>
    <w:rsid w:val="00D63745"/>
    <w:rsid w:val="00EA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2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C3295"/>
    <w:pPr>
      <w:spacing w:before="100" w:beforeAutospacing="1" w:after="142" w:line="288" w:lineRule="auto"/>
    </w:pPr>
  </w:style>
  <w:style w:type="character" w:styleId="a4">
    <w:name w:val="Hyperlink"/>
    <w:basedOn w:val="a0"/>
    <w:rsid w:val="004C329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C32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80C5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0C5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2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C3295"/>
    <w:pPr>
      <w:spacing w:before="100" w:beforeAutospacing="1" w:after="142" w:line="288" w:lineRule="auto"/>
    </w:pPr>
  </w:style>
  <w:style w:type="character" w:styleId="a4">
    <w:name w:val="Hyperlink"/>
    <w:basedOn w:val="a0"/>
    <w:rsid w:val="004C329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C32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80C5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0C5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proekti_pravi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organi_mestnogo_samoupravleniy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zemlepolmzzovanie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proekti_pravi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2019-10-17T07:15:00Z</cp:lastPrinted>
  <dcterms:created xsi:type="dcterms:W3CDTF">2019-10-17T06:35:00Z</dcterms:created>
  <dcterms:modified xsi:type="dcterms:W3CDTF">2019-10-17T07:17:00Z</dcterms:modified>
</cp:coreProperties>
</file>