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BB9" w:rsidRDefault="0072422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Самарская область</w:t>
      </w:r>
    </w:p>
    <w:p w:rsidR="00FD2BB9" w:rsidRPr="0080095C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СЕЛЬСКОГО ПОСЕЛЕНИЯ </w:t>
      </w:r>
      <w:r w:rsidR="00FA322E" w:rsidRPr="00800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ЛУНАЧАРСКИЙ</w:t>
      </w:r>
    </w:p>
    <w:p w:rsidR="00FD2BB9" w:rsidRPr="0080095C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proofErr w:type="gramStart"/>
      <w:r w:rsidRPr="00800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СТАВРОПОЛЬСКИЙ</w:t>
      </w:r>
      <w:proofErr w:type="gramEnd"/>
      <w:r w:rsidR="00800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САМАРСКОЙ ОБЛАСТИ</w:t>
      </w:r>
    </w:p>
    <w:p w:rsidR="00FD2BB9" w:rsidRPr="0080095C" w:rsidRDefault="00FD2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BB9" w:rsidRPr="0080095C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D2BB9" w:rsidRPr="0080095C" w:rsidRDefault="0080095C">
      <w:pPr>
        <w:keepNext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80095C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от 14 апреля 2017 года</w:t>
      </w:r>
      <w:r w:rsidR="00724229" w:rsidRPr="0080095C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</w:t>
      </w:r>
      <w:r w:rsidRPr="0080095C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                                                            № 17</w:t>
      </w:r>
    </w:p>
    <w:p w:rsidR="00FD2BB9" w:rsidRPr="006E73AE" w:rsidRDefault="00724229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программы комплексного развития социальной инфраструктуры сельского поселения </w:t>
      </w:r>
      <w:r w:rsidR="00FA322E" w:rsidRPr="006E7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Луначарский</w:t>
      </w:r>
      <w:r w:rsidRPr="006E7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Ставропольский</w:t>
      </w:r>
      <w:r w:rsidR="006D6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  <w:r w:rsidRPr="006E7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2017 – 2026 годы</w:t>
      </w:r>
    </w:p>
    <w:p w:rsidR="00FD2BB9" w:rsidRPr="006E73AE" w:rsidRDefault="00FD2BB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D2BB9" w:rsidRPr="006E73AE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6.10.2003 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Федерации от 01.10.2015г. №1050 «Об утверждении требований комплексного развития социальной инфраструктуры поселений, городских округов»,</w:t>
      </w:r>
      <w:r w:rsidR="00FA322E" w:rsidRPr="006E7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 сельского поселения  Луначарский</w:t>
      </w:r>
      <w:r w:rsidRPr="006E7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</w:t>
      </w:r>
      <w:r w:rsidR="006D6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Самарской области</w:t>
      </w:r>
      <w:r w:rsidRPr="006E7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2BB9" w:rsidRPr="006E73AE" w:rsidRDefault="00724229" w:rsidP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ПОСТАНОВЛЯЮ:</w:t>
      </w:r>
    </w:p>
    <w:p w:rsidR="00FD2BB9" w:rsidRPr="006E73AE" w:rsidRDefault="00FD2BB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2BB9" w:rsidRPr="006E73AE" w:rsidRDefault="00724229" w:rsidP="006D60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прилагаемую Программу комплексного развития социальной инфраструктуры   сельского поселения </w:t>
      </w:r>
      <w:r w:rsidR="00FA322E" w:rsidRPr="006E7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Луначарский</w:t>
      </w:r>
      <w:r w:rsidR="006D6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FA322E" w:rsidRPr="006E7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7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2017-2026 годы.</w:t>
      </w:r>
    </w:p>
    <w:p w:rsidR="00FD2BB9" w:rsidRPr="006E73AE" w:rsidRDefault="00724229" w:rsidP="006D60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финансирование расходных обязательств, возникающих в результате принятия настоящего постановления, осуществляются за счет средств районного бюджета, бюджета сельского поселения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FD2BB9" w:rsidRPr="006E73AE" w:rsidRDefault="00724229" w:rsidP="006D60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Постановление подлежит официальному опубликованию   в   газете «</w:t>
      </w:r>
      <w:r w:rsidR="006D6038"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Луначарский </w:t>
      </w:r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Вестник» и на официальном сайте администрации сельского поселения </w:t>
      </w:r>
      <w:r w:rsidR="00FA322E"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Луначарский </w:t>
      </w:r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 </w:t>
      </w:r>
      <w:r w:rsidRPr="006E73A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htt</w:t>
      </w:r>
      <w:r w:rsidR="006D6038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p</w:t>
      </w:r>
      <w:r w:rsidRPr="006E7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://</w:t>
      </w:r>
      <w:proofErr w:type="spellStart"/>
      <w:r w:rsidR="00FA322E" w:rsidRPr="006E7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луначарский</w:t>
      </w:r>
      <w:proofErr w:type="gramStart"/>
      <w:r w:rsidRPr="006E7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.с</w:t>
      </w:r>
      <w:proofErr w:type="gramEnd"/>
      <w:r w:rsidRPr="006E7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тавропольский-район.рф</w:t>
      </w:r>
      <w:proofErr w:type="spellEnd"/>
    </w:p>
    <w:p w:rsidR="00FD2BB9" w:rsidRPr="006E73AE" w:rsidRDefault="00724229" w:rsidP="006D6038">
      <w:pPr>
        <w:keepNext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FD2BB9" w:rsidRPr="006E73AE" w:rsidRDefault="00724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2BB9" w:rsidRPr="006E73AE" w:rsidRDefault="00724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FA322E"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A322E"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</w:t>
      </w:r>
      <w:r w:rsid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22E" w:rsidRPr="006E73A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Шульга</w:t>
      </w:r>
    </w:p>
    <w:p w:rsidR="00FD2BB9" w:rsidRDefault="007242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lastRenderedPageBreak/>
        <w:t xml:space="preserve">Утверждена </w:t>
      </w:r>
    </w:p>
    <w:p w:rsidR="00FD2BB9" w:rsidRDefault="007242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Постановлением администрации</w:t>
      </w:r>
    </w:p>
    <w:p w:rsidR="00FD2BB9" w:rsidRDefault="007242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 сельского поселения </w:t>
      </w:r>
      <w:r w:rsidR="00FA322E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Луначарский</w:t>
      </w:r>
    </w:p>
    <w:p w:rsidR="00FD2BB9" w:rsidRDefault="007242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</w:p>
    <w:p w:rsidR="00FD2BB9" w:rsidRDefault="007242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Самарской области </w:t>
      </w:r>
    </w:p>
    <w:p w:rsidR="00FD2BB9" w:rsidRDefault="008009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От 14.04.</w:t>
      </w:r>
      <w:r w:rsidR="00724229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2017г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. № 17</w:t>
      </w:r>
    </w:p>
    <w:p w:rsidR="00FD2BB9" w:rsidRDefault="00FD2BB9">
      <w:pPr>
        <w:spacing w:after="0" w:line="240" w:lineRule="auto"/>
      </w:pP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ПРОГРАММА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КОМПЛЕКСНОГО РАЗВИТИЯ СОЦИАЛЬНОЙ ИНФРАСТРУКТУРЫ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СЕЛЬСКОГО ПОСЕЛЕНИЯ </w:t>
      </w:r>
      <w:r w:rsidR="00FA322E"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ЛУНАЧАРСКИЙ</w:t>
      </w: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МУНИЦИПАЛЬНОГО РАЙОНА  </w:t>
      </w:r>
      <w:proofErr w:type="gramStart"/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СТАВРОПОЛЬСКИЙ</w:t>
      </w:r>
      <w:proofErr w:type="gramEnd"/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САМАРСКОЙ ОБЛАСТИ</w:t>
      </w:r>
    </w:p>
    <w:p w:rsidR="00FD2BB9" w:rsidRPr="006E73AE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НА 2017-2026 ГОДЫ</w:t>
      </w:r>
    </w:p>
    <w:p w:rsidR="00FD2BB9" w:rsidRPr="006E73AE" w:rsidRDefault="00FD2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Pr="006E73AE" w:rsidRDefault="007242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 w:rsidRPr="006E73AE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                                                    I. ПАСПОРТ ПРОГРАММЫ</w:t>
      </w:r>
    </w:p>
    <w:p w:rsidR="00FD2BB9" w:rsidRDefault="00FD2B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2942"/>
        <w:gridCol w:w="6628"/>
      </w:tblGrid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1.1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Наименование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программы                                            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Программа комплексного развития социальной                                                                  инфраструктуры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 xml:space="preserve"> сельского поселения </w:t>
            </w:r>
            <w:r w:rsidR="00FA322E"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</w:t>
            </w:r>
            <w:r w:rsidR="00724229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.2 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Основание </w:t>
            </w:r>
            <w:proofErr w:type="gramStart"/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разработки Программы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Федеральный закон от 6 ноября 2003 года №131 – ФЗ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</w:t>
            </w:r>
            <w:proofErr w:type="gramEnd"/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общих принципах организации местного самоуправления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</w:t>
            </w:r>
            <w:proofErr w:type="gramEnd"/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РФ», Устав сельского поселения </w:t>
            </w:r>
            <w:r w:rsidR="00FA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муниципального   района Ставропольский Самарской   области,</w:t>
            </w:r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Постановление Правительства Российской Федерации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от</w:t>
            </w:r>
            <w:proofErr w:type="gramEnd"/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01.10.2015 года №1050 «Об утверждении требований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</w:t>
            </w:r>
            <w:proofErr w:type="gramEnd"/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Программам комплексного развития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социальной</w:t>
            </w:r>
            <w:proofErr w:type="gramEnd"/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инфраструктуры поселений и городских округов»</w:t>
            </w:r>
          </w:p>
          <w:p w:rsidR="00FD2BB9" w:rsidRDefault="00724229" w:rsidP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Генеральный план  сельского поселения </w:t>
            </w:r>
            <w:r w:rsidR="00FA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Луначарский</w:t>
            </w:r>
            <w:r w:rsidR="00FA322E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муниципального   района Ставропольский Самарской   области</w:t>
            </w:r>
          </w:p>
          <w:p w:rsidR="00FD2BB9" w:rsidRDefault="00FD2BB9" w:rsidP="006E73A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1.3.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Наименование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заказчика и разработчика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Программы, их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местонахождение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F27FEF">
            <w:pPr>
              <w:spacing w:after="0"/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FA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муниципального   района Ставропольский Самарской   области</w:t>
            </w:r>
            <w:r w:rsidR="00F27FE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F27FEF" w:rsidRPr="00F27FE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поселок  Луначарский  </w:t>
            </w:r>
            <w:proofErr w:type="spellStart"/>
            <w:r w:rsidR="00F27FEF" w:rsidRPr="00F27FE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ул</w:t>
            </w:r>
            <w:proofErr w:type="spellEnd"/>
            <w:proofErr w:type="gramStart"/>
            <w:r w:rsidR="00F27FE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F27FEF" w:rsidRPr="00F27FE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.</w:t>
            </w:r>
            <w:proofErr w:type="gramEnd"/>
            <w:r w:rsidR="00F27FEF" w:rsidRPr="00F27FE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Злобина дом 9</w:t>
            </w: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1.4.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Создание материальной базы развития социальной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инфраструктуры для обеспечения повышения качества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жизни населения поселения</w:t>
            </w: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1.5</w:t>
            </w:r>
            <w:r w:rsidR="00724229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 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Сроки реализации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8"/>
                <w:sz w:val="24"/>
                <w:szCs w:val="24"/>
                <w:lang w:eastAsia="ru-RU"/>
              </w:rPr>
              <w:t>2017-2026</w:t>
            </w: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1.6</w:t>
            </w:r>
            <w:r w:rsidR="00724229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 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Исполнители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Программа реализуется с участием и финансированием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бюджета    поселения 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</w:t>
            </w:r>
            <w:r w:rsidR="006E73AE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Целевые показател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индикаторы)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lastRenderedPageBreak/>
              <w:t>обеспеченности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населения объектами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социальной инфраструктуры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lastRenderedPageBreak/>
              <w:t xml:space="preserve">-Площадь жилых помещений, введённая в эксплуатацию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за</w:t>
            </w:r>
            <w:proofErr w:type="gramEnd"/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год, </w:t>
            </w:r>
            <w:r w:rsidR="000F19F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- 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lastRenderedPageBreak/>
              <w:t>-доля детей в возрасте от 1 до 6 лет, обеспеченных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дошкольными учреждениями,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-доля детей школьного возраста, обеспеченных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ученическими местами для занятий в школе в одну смену,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-вместимость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клубов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, библиотек, учреждений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-площадь торговых предприятий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-количество посадочных 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ст в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едприятиях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общественного питания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-повышение уровня и качества оказания медицинской помощи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lastRenderedPageBreak/>
              <w:t>1.</w:t>
            </w:r>
            <w:r w:rsidR="006E73AE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Объёмы 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источники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финансирования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Программа предполагает финансирование за счёт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бюджетов: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бюджет поселения – </w:t>
            </w:r>
            <w:r w:rsid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B670A1" w:rsidRP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870 </w:t>
            </w:r>
            <w:r w:rsidRP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тыс. руб.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внебюджетные средства</w:t>
            </w:r>
            <w:r w:rsid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-  ----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</w:t>
            </w:r>
            <w:r w:rsidR="006E73AE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Описание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запланированных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мероприятий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по</w:t>
            </w:r>
            <w:proofErr w:type="gramEnd"/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проектированию,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строительству,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реконструкции объектов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социальной инфраструктуры</w:t>
            </w: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1.мероприятия по обеспечению беспрепятственного доступа маломобильных граждан</w:t>
            </w:r>
            <w:r w:rsid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.</w:t>
            </w:r>
          </w:p>
          <w:p w:rsidR="00FD2BB9" w:rsidRDefault="00B670A1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2.установка светодиодных светильников  уличного освещения.</w:t>
            </w:r>
          </w:p>
          <w:p w:rsidR="00B670A1" w:rsidRDefault="00B670A1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3. разработка проекта организации территории и межевания, для выделения земельных участков льготным категориям граждан.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1.1</w:t>
            </w:r>
            <w:r w:rsidR="006E73AE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Ожидаемые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результаты реализации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Комплексной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Повышение качества, комфортности и уровня жизни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населения   сельского поселения </w:t>
            </w:r>
            <w:r w:rsidR="000F19F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Луначарский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-обеспечение всех категорий граждан комфортными условиями жилья;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-нормативная доступность и обеспеченность объектами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социальной инфраструктуры жителей сельского поселения </w:t>
            </w:r>
            <w:r w:rsidR="000F19F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Луначарский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2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1.1</w:t>
            </w:r>
            <w:r w:rsidR="006E73AE"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Организация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исполнением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Оперативный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исполнением Программы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осуществляет администрация   и Собрание представителей</w:t>
            </w:r>
          </w:p>
          <w:p w:rsidR="00FD2BB9" w:rsidRDefault="00724229">
            <w:pPr>
              <w:spacing w:after="0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сельского поселения </w:t>
            </w:r>
            <w:r w:rsidR="000F19F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Луначарский</w:t>
            </w:r>
          </w:p>
          <w:p w:rsidR="00FD2BB9" w:rsidRDefault="00FD2B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8"/>
                <w:sz w:val="24"/>
                <w:szCs w:val="24"/>
                <w:lang w:eastAsia="ru-RU"/>
              </w:rPr>
            </w:pPr>
          </w:p>
        </w:tc>
      </w:tr>
    </w:tbl>
    <w:p w:rsidR="00FD2BB9" w:rsidRDefault="00FD2B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</w:t>
      </w:r>
    </w:p>
    <w:p w:rsidR="006D6038" w:rsidRDefault="006D60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B24E72" w:rsidRDefault="00B2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B24E72" w:rsidRDefault="00B2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B24E72" w:rsidRDefault="00B2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B24E72" w:rsidRDefault="00B2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B24E72" w:rsidRDefault="00B24E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lastRenderedPageBreak/>
        <w:t>II. ПРОГРАММА КОМПЛЕКСНОГО РАЗВИТИЯ СОЦИАЛЬНОЙ</w:t>
      </w:r>
      <w:r w:rsidR="00B24E72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ИНФРАСТРУКТУРЫ СЕЛЬСКОГО ПОСЕЛЕНИЯ </w:t>
      </w:r>
      <w:r w:rsidR="000F19F1"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ЛУНАЧАРСКИЙ</w:t>
      </w: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НА 2017-2026 ГОДЫ</w:t>
      </w:r>
    </w:p>
    <w:p w:rsidR="00FD2BB9" w:rsidRDefault="00FD2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Характеристика существующего состояния социальной инфраструктуры</w:t>
      </w: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сельского поселения </w:t>
      </w:r>
      <w:r w:rsidR="000F19F1"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, описание проблемы.</w:t>
      </w:r>
    </w:p>
    <w:p w:rsidR="00FD2BB9" w:rsidRDefault="00FD2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В территорию сельского поселения </w:t>
      </w:r>
      <w:r w:rsidR="000F19F1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входит </w:t>
      </w:r>
      <w:r w:rsidR="000F19F1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поселок Луначарский</w:t>
      </w:r>
      <w:r w:rsidR="00B24E72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Административный центр – </w:t>
      </w:r>
      <w:r w:rsidR="00B24E72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п. 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. Общая площадь поселения </w:t>
      </w:r>
      <w:r w:rsidR="00D54B11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11341,0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га Застройка населённых пунктов в основном представлена частным с</w:t>
      </w:r>
      <w:r w:rsidR="00B11EAB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ектором. Многоквартирных домов 34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, домов блокированной  застройки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 w:rsidR="00B11EAB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, индивидуальных</w:t>
      </w:r>
      <w:r w:rsidR="003C5732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жилых домов введённых в эксплуатацию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-</w:t>
      </w:r>
      <w:r w:rsidR="00B11EAB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 w:rsidR="003C5732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441.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Общая площадь жилых помещений составляет 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61,83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тыс. </w:t>
      </w:r>
      <w:proofErr w:type="spellStart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. Численность населения имеет тенденцию к росту из-за увеличения 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рождаемости и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миграции</w:t>
      </w:r>
      <w:r w:rsidR="00B11EAB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Численность населения в сельском поселении увеличилась по сравнению с 2015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г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ода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на 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133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и составила на 01.01.2017 года 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2680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человек</w:t>
      </w:r>
      <w:r w:rsidR="00C56D53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.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                                                             Образование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 w:rsidP="006E7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Социальная инфраструктура поселения в сфере образования представлена:</w:t>
      </w:r>
    </w:p>
    <w:p w:rsidR="00FD2BB9" w:rsidRDefault="00724229" w:rsidP="006E73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Луначарской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средней школой с нормативной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вместимостью 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120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мест и факти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ческим количеством учеников –242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чел.</w:t>
      </w:r>
      <w:r w:rsidR="001C1BB4" w:rsidRP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</w:p>
    <w:p w:rsidR="00FD2BB9" w:rsidRDefault="00724229" w:rsidP="006E73AE">
      <w:pPr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 детский сад на 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240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мест, с </w:t>
      </w:r>
      <w:r w:rsidR="001C1BB4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фактическим пребыванием детей - 208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чел.</w:t>
      </w: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</w:p>
    <w:p w:rsidR="00FD2BB9" w:rsidRDefault="001C1BB4" w:rsidP="006E7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Высокая загруженность школы не сказывается на принятой образовательной модели в общеобразовательных учреждениях, обучение в ней проходит в одну смену.</w:t>
      </w:r>
    </w:p>
    <w:p w:rsidR="001C1BB4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                                                     </w:t>
      </w:r>
    </w:p>
    <w:p w:rsidR="00FD2BB9" w:rsidRDefault="00724229" w:rsidP="001C1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Культура и спорт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В сфере культуры и спорта на территории поселения работают: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 w:rsidR="003F47D6"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МБУК  «МДК»  муниципального района Ставропольский </w:t>
      </w:r>
      <w:r w:rsidR="003F47D6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Луначарский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СДК;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МБУК «</w:t>
      </w:r>
      <w:proofErr w:type="gramStart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Ставропольская</w:t>
      </w:r>
      <w:proofErr w:type="gramEnd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МБ» </w:t>
      </w:r>
      <w:r w:rsidR="003F47D6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филиал библиотеки;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МБУ ДО </w:t>
      </w:r>
      <w:proofErr w:type="spellStart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Выселкская</w:t>
      </w:r>
      <w:proofErr w:type="spellEnd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ДШИ</w:t>
      </w:r>
      <w:r w:rsidR="003F47D6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филиал в п. Луначарский</w:t>
      </w:r>
      <w:r w:rsidR="00F36C10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;</w:t>
      </w:r>
    </w:p>
    <w:p w:rsidR="00F36C10" w:rsidRDefault="00F36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- ДЮСША п. Луначарский;</w:t>
      </w:r>
    </w:p>
    <w:p w:rsidR="00F36C10" w:rsidRDefault="00F36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- Физкультурно-оздоровительный комплекс п. Луначарский (ФОК).</w:t>
      </w: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Все учреждения образования, культуры находятся в </w:t>
      </w:r>
      <w:r w:rsidR="00F36C10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п. 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. Обеспеченность населения учреждениями культуры и спорта в сельском поселении достаточная.  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                                                       Здравоохранение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В сфере здравоохранения на территории поселения работает Луначарская амбулатория на 30 посещений в сутки,  2 аптечных пункта, которые обеспечивает доступность аптечным обслуживанием. Острой проблемой в сфере здравоохранения является недостаточное количество врачей.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                             Предприятия торговли и общественного питания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На территории поселения отсутствуют предприятия общественного питания и пункты бытового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обслуживания. В настоящее время на территории поселения работает </w:t>
      </w:r>
      <w:r w:rsidR="00F36C10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сетев</w:t>
      </w:r>
      <w:r w:rsidR="00F36C10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магазин и </w:t>
      </w:r>
      <w:r w:rsidR="00F36C10"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индивидуальных предпринимателей, которые обеспечивают население  сельского поселения всеми необходимыми товарами.</w:t>
      </w:r>
    </w:p>
    <w:p w:rsidR="006E73AE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                                             </w:t>
      </w:r>
    </w:p>
    <w:p w:rsidR="00FD2BB9" w:rsidRDefault="00724229" w:rsidP="006E73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Жилищное строительство</w:t>
      </w: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На начало 2017 года за год  введено в строй </w:t>
      </w:r>
      <w:r w:rsidR="005E63D6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500 кв. м.  индивидуального жилья.  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lastRenderedPageBreak/>
        <w:t>Проблема жилищного строительства в том, что ведётся оно беспорядочно, нет комплексного освоения территории под застройку с обеспечением жилых домов дорожной и коммунальной инфраструктурами. Между тем на качество жизни населения влияют обеспеченность жильём, услугами образования, здравоохранения, физкультуры и спорта, торгового, бытового, культурного и транспортного обслуживания населения.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                                         2.2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Цель и задачи Программы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Основной целью Программы является создание материальной базы развития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социальной инфраструктуры для обеспечения </w:t>
      </w:r>
      <w:proofErr w:type="gramStart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повышения качества жизни населения   сельского поселения</w:t>
      </w:r>
      <w:proofErr w:type="gramEnd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Луначарский. Для достижения поставленной цели необходимо выполнить следующие задачи: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обеспечение безопасности, качества и эффективного использования населением объектов социальной инфраструктуры  сельского поселения  Луначарский;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обеспечение эффективного функционирования действующей социальной инфраструктуры;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обеспечение доступности объектов социальной инфраструктуры для проживающего населения;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сбалансированное перспективное развитие социальной инфрастр</w:t>
      </w:r>
      <w:r w:rsidR="005E63D6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уктуры  поселения в соответствии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с потребностями в объектах социальной инфраструктуры населения;  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8"/>
          <w:sz w:val="24"/>
          <w:szCs w:val="24"/>
          <w:lang w:eastAsia="ru-RU"/>
        </w:rPr>
        <w:t>-</w:t>
      </w:r>
      <w:r>
        <w:rPr>
          <w:rFonts w:ascii="Times New Roman" w:eastAsia="Wingdings-Regular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достижение расчётного уровня обеспеченности населения поселения услугами объектов социальной инфраструктуры.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                          2.3.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СРОКИ РЕАЛИЗАЦИИ ПРОГРАММЫ</w:t>
      </w:r>
    </w:p>
    <w:p w:rsidR="00FD2BB9" w:rsidRDefault="00724229" w:rsidP="006E73A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Действие Программы рассчитано на 10 лет с 2017 по 2026 годы.</w:t>
      </w:r>
    </w:p>
    <w:p w:rsidR="00FD2BB9" w:rsidRDefault="00FD2BB9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ИНДИКАТОРЫ ДОСТИЖЕНИЯ ЦЕЛЕЙ ПРОГРАММЫ</w:t>
      </w:r>
    </w:p>
    <w:p w:rsidR="00FD2BB9" w:rsidRDefault="00724229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Индикаторы достижения целей Программы определены согласно статистическим данным.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076"/>
        <w:gridCol w:w="1560"/>
        <w:gridCol w:w="1416"/>
        <w:gridCol w:w="1418"/>
        <w:gridCol w:w="1101"/>
      </w:tblGrid>
      <w:tr w:rsidR="00FD2BB9">
        <w:trPr>
          <w:trHeight w:val="600"/>
        </w:trPr>
        <w:tc>
          <w:tcPr>
            <w:tcW w:w="40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Наименование индикаторов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целей Программы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ед. измерения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индикаторов целей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93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промежуточные значения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индикаторов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rPr>
          <w:trHeight w:val="510"/>
        </w:trPr>
        <w:tc>
          <w:tcPr>
            <w:tcW w:w="40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2026</w:t>
            </w:r>
          </w:p>
        </w:tc>
      </w:tr>
      <w:tr w:rsidR="00FD2BB9" w:rsidTr="006E73AE">
        <w:trPr>
          <w:trHeight w:val="545"/>
        </w:trPr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площадь жилых помещений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введенная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в эксплуатацию за год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5E63D6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5E63D6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5E63D6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500</w:t>
            </w:r>
          </w:p>
        </w:tc>
      </w:tr>
      <w:tr w:rsidR="00FD2BB9" w:rsidTr="006E73AE">
        <w:trPr>
          <w:trHeight w:val="1124"/>
        </w:trPr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доля детей в возрасте от 1 до 6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лет (включит.) обеспеченных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дошкольными учреждениями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(норматив 70 – 85%)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FF396C" w:rsidRDefault="00494E4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FF396C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494E4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494E4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</w:tr>
      <w:tr w:rsidR="00FD2BB9"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доля детей школьного возраста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обеспеченных ученическими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местами в школе в одну смену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494E4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494E4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494E4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40</w:t>
            </w:r>
          </w:p>
        </w:tc>
      </w:tr>
      <w:tr w:rsidR="00FD2BB9"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вместимость клубов,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библиотек, учреждений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(норматив 190 на 1000 жит.)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кол-во мест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  1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190</w:t>
            </w:r>
          </w:p>
        </w:tc>
      </w:tr>
      <w:tr w:rsidR="00FD2BB9"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площадь торговых предприятий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(норматив 200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6E73AE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продовольств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.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 400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прочими на 1000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жителей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E73A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878</w:t>
            </w:r>
          </w:p>
        </w:tc>
      </w:tr>
      <w:tr w:rsidR="00FD2BB9"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количество мест предприятий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общественного питания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(норматив 40 мест на 1000 жит.)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Кол-во мест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0</w:t>
            </w:r>
          </w:p>
        </w:tc>
      </w:tr>
    </w:tbl>
    <w:p w:rsidR="006D6038" w:rsidRDefault="00724229" w:rsidP="006E73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                         </w:t>
      </w:r>
    </w:p>
    <w:p w:rsidR="00FD2BB9" w:rsidRDefault="00724229" w:rsidP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lastRenderedPageBreak/>
        <w:t xml:space="preserve">2.5.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ОСНОВНЫЕ МЕРОПРИЯТИЯ ПРОГРАММЫ</w:t>
      </w:r>
    </w:p>
    <w:p w:rsidR="00FD2BB9" w:rsidRDefault="00FD2BB9" w:rsidP="006E73AE">
      <w:pPr>
        <w:spacing w:after="0" w:line="240" w:lineRule="auto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49"/>
        <w:gridCol w:w="1830"/>
        <w:gridCol w:w="1082"/>
        <w:gridCol w:w="1337"/>
        <w:gridCol w:w="1338"/>
        <w:gridCol w:w="1047"/>
        <w:gridCol w:w="1282"/>
        <w:gridCol w:w="1206"/>
      </w:tblGrid>
      <w:tr w:rsidR="00FD2BB9" w:rsidTr="006F1F5B">
        <w:trPr>
          <w:trHeight w:val="285"/>
        </w:trPr>
        <w:tc>
          <w:tcPr>
            <w:tcW w:w="44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Наименование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Сумма,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1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Источники финансирования</w:t>
            </w:r>
          </w:p>
        </w:tc>
      </w:tr>
      <w:tr w:rsidR="00FD2BB9" w:rsidTr="006F1F5B">
        <w:trPr>
          <w:trHeight w:val="270"/>
        </w:trPr>
        <w:tc>
          <w:tcPr>
            <w:tcW w:w="44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Федеральн</w:t>
            </w:r>
            <w:proofErr w:type="spellEnd"/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Областной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Бюджет района</w:t>
            </w: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Внебюдж</w:t>
            </w:r>
            <w:proofErr w:type="spellEnd"/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средства</w:t>
            </w:r>
          </w:p>
        </w:tc>
      </w:tr>
      <w:tr w:rsidR="00FD2BB9" w:rsidTr="006F1F5B">
        <w:tc>
          <w:tcPr>
            <w:tcW w:w="95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2017год  </w:t>
            </w: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Кнопка вызова помощи</w:t>
            </w:r>
            <w:r w:rsidR="006F1F5B">
              <w:t xml:space="preserve"> </w:t>
            </w:r>
            <w:r w:rsidR="006F1F5B" w:rsidRPr="006F1F5B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нанесение тактильно-визуальной разметки для </w:t>
            </w:r>
            <w:proofErr w:type="gramStart"/>
            <w:r w:rsidR="006F1F5B" w:rsidRPr="006F1F5B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слабовидящих</w:t>
            </w:r>
            <w:proofErr w:type="gramEnd"/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F1F5B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F1F5B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Установка светодиодных светильников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A95FE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0F19F1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 </w:t>
            </w:r>
            <w:r w:rsidR="00A95FEE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95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2018 год</w:t>
            </w: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864AF" w:rsidRDefault="00E864A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Установка светового табло на здание администрации</w:t>
            </w:r>
            <w:r w:rsidR="00724229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F1F5B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Установка светодиодных светильников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6F1F5B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Разработка проекта организации территории и межевания</w:t>
            </w:r>
            <w:r w:rsidR="00996837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B670A1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для выделения земельных участков льготным категориям граждан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996837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996837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95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2019 год</w:t>
            </w: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864AF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</w:t>
            </w:r>
            <w:r w:rsidR="00E864A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Установка</w:t>
            </w:r>
          </w:p>
          <w:p w:rsidR="00FD2BB9" w:rsidRDefault="00E864A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светового маяка в помещении администрации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Установка светодиодных светильников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95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2020 год-2026гг</w:t>
            </w: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Установка светодиодных светильников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Разработка проекта 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lastRenderedPageBreak/>
              <w:t>организации территории и межевания</w:t>
            </w:r>
            <w:r w:rsidR="00996837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для выделения земельных участков льготным категориям граждан.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22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lastRenderedPageBreak/>
              <w:t>Итого по Программе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2B60C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 w:rsidTr="006F1F5B">
        <w:tc>
          <w:tcPr>
            <w:tcW w:w="22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 xml:space="preserve"> Количество документов по планированию</w:t>
            </w:r>
          </w:p>
        </w:tc>
        <w:tc>
          <w:tcPr>
            <w:tcW w:w="729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8"/>
                <w:sz w:val="24"/>
                <w:szCs w:val="24"/>
                <w:lang w:eastAsia="ru-RU"/>
              </w:rPr>
              <w:t>2</w:t>
            </w:r>
          </w:p>
        </w:tc>
      </w:tr>
    </w:tbl>
    <w:p w:rsidR="00FD2BB9" w:rsidRDefault="00724229" w:rsidP="006E73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        </w:t>
      </w:r>
    </w:p>
    <w:p w:rsidR="00FD2BB9" w:rsidRDefault="00724229" w:rsidP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2.6. 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ОБЪЕМЫ И ИСТОЧНИКИ ФИНАНСИРОВАНИЯ МЕРОПРИЯТИЙ</w:t>
      </w:r>
    </w:p>
    <w:p w:rsidR="00FD2BB9" w:rsidRDefault="00724229" w:rsidP="006E73AE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а) по годам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235"/>
        <w:gridCol w:w="1581"/>
        <w:gridCol w:w="1422"/>
        <w:gridCol w:w="1292"/>
        <w:gridCol w:w="1319"/>
        <w:gridCol w:w="1426"/>
        <w:gridCol w:w="1296"/>
      </w:tblGrid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источник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финанси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-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рования</w:t>
            </w:r>
            <w:proofErr w:type="spellEnd"/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федеральный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областной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района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поселения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внебюджет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.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средства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ИТОГО по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году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996837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996837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B670A1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17</w:t>
            </w:r>
            <w:r w:rsidR="00996837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B670A1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170</w:t>
            </w: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90</w:t>
            </w: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85</w:t>
            </w: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85</w:t>
            </w:r>
          </w:p>
        </w:tc>
      </w:tr>
      <w:tr w:rsidR="00FD2BB9"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2022-2026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jc w:val="right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350</w:t>
            </w:r>
          </w:p>
        </w:tc>
      </w:tr>
    </w:tbl>
    <w:p w:rsidR="00FD2BB9" w:rsidRDefault="00FD2BB9" w:rsidP="006E73AE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 w:rsidP="006E73AE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 </w:t>
      </w:r>
    </w:p>
    <w:p w:rsidR="00FD2BB9" w:rsidRDefault="00724229" w:rsidP="006E73AE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б) по направлениям деятельности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865"/>
        <w:gridCol w:w="1453"/>
        <w:gridCol w:w="1301"/>
        <w:gridCol w:w="1120"/>
        <w:gridCol w:w="1300"/>
        <w:gridCol w:w="1426"/>
        <w:gridCol w:w="1107"/>
      </w:tblGrid>
      <w:tr w:rsidR="00FD2BB9"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направление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деятельности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федеральны</w:t>
            </w:r>
            <w:proofErr w:type="spellEnd"/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й бюджет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областной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района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бюджет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поселения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внебюджет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.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средства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ВСЕГО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FD2BB9"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проектирование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и планировка</w:t>
            </w:r>
          </w:p>
          <w:p w:rsidR="00FD2BB9" w:rsidRDefault="0072422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территории</w:t>
            </w:r>
          </w:p>
          <w:p w:rsidR="00FD2BB9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34773E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E864A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180</w:t>
            </w:r>
          </w:p>
        </w:tc>
      </w:tr>
      <w:tr w:rsidR="00FD2BB9"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34773E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Доступная среда для граждан с ограниченными возможностями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E864A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60</w:t>
            </w:r>
          </w:p>
        </w:tc>
      </w:tr>
      <w:tr w:rsidR="00FD2BB9"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E864A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Прочие объекты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E864AF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E864AF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630</w:t>
            </w:r>
          </w:p>
        </w:tc>
      </w:tr>
      <w:tr w:rsidR="00FD2BB9"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Default="00FD2BB9" w:rsidP="006E73AE">
            <w:pPr>
              <w:spacing w:after="0" w:line="240" w:lineRule="auto"/>
              <w:rPr>
                <w:rFonts w:eastAsia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D2BB9" w:rsidRPr="00E864AF" w:rsidRDefault="00FD2BB9" w:rsidP="006E73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</w:tbl>
    <w:p w:rsidR="00FD2BB9" w:rsidRDefault="00FD2BB9">
      <w:pPr>
        <w:spacing w:after="0" w:line="240" w:lineRule="auto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6D6038" w:rsidRDefault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lastRenderedPageBreak/>
        <w:t>2.7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. ОЦЕНКА СОЦИАЛЬНО-ЭКОНОМИЧЕСКОЙ ЭФФЕКТИВНОСТИ</w:t>
      </w:r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МЕРОПРИЯТИЙ, И СООТВЕТСТВИЯ РЕЗУЛЬТАТОВ </w:t>
      </w:r>
      <w:proofErr w:type="gramStart"/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НОРМАТИВНЫМ</w:t>
      </w:r>
      <w:proofErr w:type="gramEnd"/>
    </w:p>
    <w:p w:rsidR="00FD2BB9" w:rsidRDefault="00724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ИНДЕКСАМ</w:t>
      </w:r>
    </w:p>
    <w:p w:rsidR="00FD2BB9" w:rsidRDefault="00724229" w:rsidP="002B6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1. В соответствии с Генеральным планом   сельского поселения </w:t>
      </w:r>
      <w:r w:rsidR="002B60CF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будет вестись</w:t>
      </w:r>
      <w:r w:rsidR="002B60CF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застройка   новых жилых массивов и   индивидуальное жилищное строительство.</w:t>
      </w:r>
    </w:p>
    <w:p w:rsidR="00FD2BB9" w:rsidRDefault="002B6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2</w:t>
      </w:r>
      <w:r w:rsidR="00724229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. Разработка межевых планов, проектов планирования застройки, проектно-сметная документация позволят проводить реализацию Комплексной Программы в соответствии с законодательством, в плановом порядке, с использованием средств бюджетов всех уровней.</w:t>
      </w:r>
    </w:p>
    <w:p w:rsidR="00FD2BB9" w:rsidRDefault="00724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Основным результатом реализации Комплексной Программы явится повышение качества жизни населения, улучшения качества услуг, оказываемых учреждениями социальной инфраструктуры.</w:t>
      </w:r>
    </w:p>
    <w:p w:rsidR="00FD2BB9" w:rsidRDefault="00FD2B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 w:rsidP="006D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>2.8</w:t>
      </w:r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. ОРГАНИЗАЦИЯ </w:t>
      </w:r>
      <w:proofErr w:type="gramStart"/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  <w:t xml:space="preserve"> ВЫПОЛНЕНИЕМ ПРОГРАММЫ</w:t>
      </w: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8"/>
          <w:sz w:val="24"/>
          <w:szCs w:val="24"/>
          <w:lang w:eastAsia="ru-RU"/>
        </w:rPr>
      </w:pPr>
    </w:p>
    <w:p w:rsidR="00FD2BB9" w:rsidRDefault="00724229" w:rsidP="006E73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Ежегодный анализ реализации Программы осуществляет администрация</w:t>
      </w:r>
      <w:r w:rsidR="006E73AE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 сельского поселения </w:t>
      </w:r>
      <w:r w:rsidR="002B60CF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>Собрание представителей сельского поселения заслушивает ежегодно отчёт главы поселения о работе за год, в т. числе и по реализации</w:t>
      </w:r>
      <w:r w:rsidR="006E73AE"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Комплексной Программы, вносит коррективы в план работы администрации, обращается с ходатайством в исполнительные и законодательные органы других уровней муниципальных образований (по полномочиям) о включении мероприятий Программы в план финансирования на соответствующий год. </w:t>
      </w:r>
      <w:proofErr w:type="gramEnd"/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FD2B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8"/>
          <w:sz w:val="24"/>
          <w:szCs w:val="24"/>
          <w:lang w:eastAsia="ru-RU"/>
        </w:rPr>
        <w:t xml:space="preserve"> </w:t>
      </w:r>
    </w:p>
    <w:p w:rsidR="00FD2BB9" w:rsidRDefault="00724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8"/>
          <w:sz w:val="24"/>
          <w:szCs w:val="24"/>
          <w:lang w:eastAsia="ru-RU"/>
        </w:rPr>
        <w:t xml:space="preserve"> </w:t>
      </w:r>
    </w:p>
    <w:p w:rsidR="00FD2BB9" w:rsidRDefault="00FD2BB9"/>
    <w:sectPr w:rsidR="00FD2BB9" w:rsidSect="006D6038">
      <w:footerReference w:type="default" r:id="rId9"/>
      <w:pgSz w:w="11906" w:h="16838"/>
      <w:pgMar w:top="993" w:right="707" w:bottom="993" w:left="1560" w:header="0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D81" w:rsidRDefault="009C4D81" w:rsidP="006E73AE">
      <w:pPr>
        <w:spacing w:after="0" w:line="240" w:lineRule="auto"/>
      </w:pPr>
      <w:r>
        <w:separator/>
      </w:r>
    </w:p>
  </w:endnote>
  <w:endnote w:type="continuationSeparator" w:id="0">
    <w:p w:rsidR="009C4D81" w:rsidRDefault="009C4D81" w:rsidP="006E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-Regula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58811"/>
      <w:docPartObj>
        <w:docPartGallery w:val="Page Numbers (Bottom of Page)"/>
        <w:docPartUnique/>
      </w:docPartObj>
    </w:sdtPr>
    <w:sdtEndPr/>
    <w:sdtContent>
      <w:p w:rsidR="006E73AE" w:rsidRDefault="006E73A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95C">
          <w:rPr>
            <w:noProof/>
          </w:rPr>
          <w:t>2</w:t>
        </w:r>
        <w:r>
          <w:fldChar w:fldCharType="end"/>
        </w:r>
      </w:p>
    </w:sdtContent>
  </w:sdt>
  <w:p w:rsidR="006E73AE" w:rsidRDefault="006E73A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D81" w:rsidRDefault="009C4D81" w:rsidP="006E73AE">
      <w:pPr>
        <w:spacing w:after="0" w:line="240" w:lineRule="auto"/>
      </w:pPr>
      <w:r>
        <w:separator/>
      </w:r>
    </w:p>
  </w:footnote>
  <w:footnote w:type="continuationSeparator" w:id="0">
    <w:p w:rsidR="009C4D81" w:rsidRDefault="009C4D81" w:rsidP="006E7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2BB9"/>
    <w:rsid w:val="000F19F1"/>
    <w:rsid w:val="001C1BB4"/>
    <w:rsid w:val="002B60CF"/>
    <w:rsid w:val="0034773E"/>
    <w:rsid w:val="003C5732"/>
    <w:rsid w:val="003F47D6"/>
    <w:rsid w:val="00494E4F"/>
    <w:rsid w:val="005E63D6"/>
    <w:rsid w:val="006520DF"/>
    <w:rsid w:val="006D6038"/>
    <w:rsid w:val="006E73AE"/>
    <w:rsid w:val="006F1F5B"/>
    <w:rsid w:val="00724229"/>
    <w:rsid w:val="0080095C"/>
    <w:rsid w:val="00996837"/>
    <w:rsid w:val="009C4D81"/>
    <w:rsid w:val="00A95FEE"/>
    <w:rsid w:val="00AA397E"/>
    <w:rsid w:val="00B11EAB"/>
    <w:rsid w:val="00B24E72"/>
    <w:rsid w:val="00B670A1"/>
    <w:rsid w:val="00C56D53"/>
    <w:rsid w:val="00D54B11"/>
    <w:rsid w:val="00DA0B99"/>
    <w:rsid w:val="00E864AF"/>
    <w:rsid w:val="00EB48F5"/>
    <w:rsid w:val="00F27FEF"/>
    <w:rsid w:val="00F36C10"/>
    <w:rsid w:val="00FA322E"/>
    <w:rsid w:val="00FD2BB9"/>
    <w:rsid w:val="00F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E00867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rsid w:val="00E00867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E00867"/>
    <w:pPr>
      <w:spacing w:line="240" w:lineRule="auto"/>
    </w:pPr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0086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E7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E73AE"/>
  </w:style>
  <w:style w:type="paragraph" w:styleId="ad">
    <w:name w:val="footer"/>
    <w:basedOn w:val="a"/>
    <w:link w:val="ae"/>
    <w:uiPriority w:val="99"/>
    <w:unhideWhenUsed/>
    <w:rsid w:val="006E7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E73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3F2AB-7154-49D7-AB65-ED86B9AA8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2017-04-14T06:35:00Z</cp:lastPrinted>
  <dcterms:created xsi:type="dcterms:W3CDTF">2017-03-22T08:24:00Z</dcterms:created>
  <dcterms:modified xsi:type="dcterms:W3CDTF">2017-04-14T06:39:00Z</dcterms:modified>
  <dc:language>ru-RU</dc:language>
</cp:coreProperties>
</file>