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ind w:left="5400" w:right="0" w:hanging="5684"/>
        <w:rPr>
          <w:b/>
          <w:lang w:eastAsia="ru-RU"/>
        </w:rPr>
      </w:pPr>
      <w:r>
        <w:rPr>
          <w:b/>
          <w:lang w:eastAsia="ru-RU"/>
        </w:rPr>
      </w:r>
    </w:p>
    <w:p>
      <w:pPr>
        <w:pStyle w:val="1"/>
        <w:ind w:left="5400" w:right="0" w:hanging="5684"/>
        <w:rPr>
          <w:b/>
          <w:lang w:eastAsia="ru-RU"/>
        </w:rPr>
      </w:pPr>
      <w:r>
        <w:rPr>
          <w:b/>
          <w:lang w:eastAsia="ru-RU"/>
        </w:rPr>
        <w:t xml:space="preserve">                                </w:t>
      </w:r>
      <w:r>
        <w:rPr>
          <w:b/>
          <w:lang w:eastAsia="ru-RU"/>
        </w:rPr>
        <w:drawing>
          <wp:inline distT="0" distB="0" distL="0" distR="0">
            <wp:extent cx="1174750" cy="102298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>
      <w:pPr>
        <w:pStyle w:val="Normal"/>
        <w:spacing w:lineRule="auto" w:line="24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АДМИНИСТРАЦИЯ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sz w:val="24"/>
          <w:szCs w:val="24"/>
        </w:rPr>
        <w:t>ЛУНАЧАРСКИЙ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ПРОЕКТ </w:t>
      </w:r>
      <w:r>
        <w:rPr>
          <w:rFonts w:cs="Times New Roman" w:ascii="Times New Roman" w:hAnsi="Times New Roman"/>
          <w:b/>
        </w:rPr>
        <w:t>ПОСТАНОВЛЕНИ</w:t>
      </w:r>
      <w:r>
        <w:rPr>
          <w:rFonts w:cs="Times New Roman" w:ascii="Times New Roman" w:hAnsi="Times New Roman"/>
          <w:b/>
        </w:rPr>
        <w:t>Я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spacing w:lineRule="auto" w:line="24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от                   </w:t>
      </w:r>
      <w:r>
        <w:rPr>
          <w:rFonts w:cs="Times New Roman" w:ascii="Times New Roman" w:hAnsi="Times New Roman"/>
          <w:u w:val="single"/>
        </w:rPr>
        <w:t xml:space="preserve">2019  г  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№ 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«Об утверждении муниципальной </w:t>
      </w:r>
      <w:r>
        <w:rPr>
          <w:rFonts w:ascii="Times New Roman" w:hAnsi="Times New Roman"/>
          <w:b/>
          <w:sz w:val="24"/>
          <w:szCs w:val="24"/>
        </w:rPr>
        <w:t xml:space="preserve"> Антинаркотической  программы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</w:rPr>
        <w:t xml:space="preserve">сельского поселения </w:t>
      </w:r>
      <w:r>
        <w:rPr>
          <w:rFonts w:cs="Times New Roman" w:ascii="Times New Roman" w:hAnsi="Times New Roman"/>
          <w:b/>
        </w:rPr>
        <w:t>Луначарский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Самарской области  на 2019-2020 годы»</w:t>
      </w:r>
    </w:p>
    <w:p>
      <w:pPr>
        <w:pStyle w:val="Normal"/>
        <w:spacing w:lineRule="auto" w:line="240"/>
        <w:jc w:val="center"/>
        <w:rPr>
          <w:rFonts w:cs="Times New Roman"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территории сельского поселения </w:t>
      </w:r>
      <w:r>
        <w:rPr>
          <w:b w:val="false"/>
        </w:rPr>
        <w:t>Луначарский</w:t>
      </w:r>
      <w:r>
        <w:rPr>
          <w:b w:val="false"/>
        </w:rPr>
        <w:t xml:space="preserve">, администрация  сельского поселения </w:t>
      </w:r>
      <w:r>
        <w:rPr>
          <w:b w:val="false"/>
        </w:rPr>
        <w:t>Луначарский</w:t>
      </w:r>
      <w:r>
        <w:rPr>
          <w:b w:val="false"/>
        </w:rPr>
        <w:t xml:space="preserve">  муниципального района Ставропольский Самарской области </w:t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spacing w:lineRule="auto" w:line="24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 </w:t>
      </w:r>
      <w:r>
        <w:rPr>
          <w:b w:val="false"/>
          <w:bCs w:val="false"/>
        </w:rPr>
        <w:t>ПОСТАНОВЛЯЕТ</w:t>
      </w:r>
      <w:r>
        <w:rPr>
          <w:b w:val="false"/>
        </w:rPr>
        <w:t>: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1. Утвердить муниципальную </w:t>
      </w:r>
      <w:r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>
        <w:rPr>
          <w:rFonts w:ascii="Times New Roman" w:hAnsi="Times New Roman"/>
          <w:sz w:val="24"/>
          <w:szCs w:val="24"/>
        </w:rPr>
        <w:t>Луначарский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  на 2019-2020 годы»</w:t>
      </w:r>
      <w:r>
        <w:rPr>
          <w:rFonts w:ascii="Times New Roman" w:hAnsi="Times New Roman"/>
          <w:sz w:val="24"/>
          <w:szCs w:val="24"/>
        </w:rPr>
        <w:t xml:space="preserve"> согласно приложению. </w:t>
      </w:r>
    </w:p>
    <w:p>
      <w:pPr>
        <w:pStyle w:val="Normal"/>
        <w:spacing w:lineRule="auto" w:line="240"/>
        <w:ind w:left="0" w:right="-1" w:hanging="0"/>
        <w:jc w:val="both"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hd w:fill="FFFFFF" w:val="clear"/>
        <w:spacing w:lineRule="auto" w:line="240"/>
        <w:ind w:left="0" w:right="-1" w:firstLine="708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2. Настоящее постановление  подлежит официальному опубликованию   в   газете «</w:t>
      </w:r>
      <w:r>
        <w:rPr>
          <w:rFonts w:cs="Times New Roman" w:ascii="Times New Roman" w:hAnsi="Times New Roman"/>
        </w:rPr>
        <w:t xml:space="preserve">Луначарский </w:t>
      </w:r>
      <w:r>
        <w:rPr>
          <w:rFonts w:cs="Times New Roman" w:ascii="Times New Roman" w:hAnsi="Times New Roman"/>
        </w:rPr>
        <w:t xml:space="preserve">Вестник» и на официальном сайте администрации сельского поселения </w:t>
      </w:r>
      <w:r>
        <w:rPr>
          <w:rFonts w:cs="Times New Roman" w:ascii="Times New Roman" w:hAnsi="Times New Roman"/>
        </w:rPr>
        <w:t xml:space="preserve">Луначарский </w:t>
      </w:r>
      <w:r>
        <w:rPr>
          <w:rFonts w:cs="Times New Roman" w:ascii="Times New Roman" w:hAnsi="Times New Roman"/>
        </w:rPr>
        <w:t xml:space="preserve">в сети Интернет  </w:t>
      </w:r>
      <w:r>
        <w:rPr>
          <w:rFonts w:cs="Times New Roman" w:ascii="Times New Roman" w:hAnsi="Times New Roman"/>
          <w:lang w:val="en-US"/>
        </w:rPr>
        <w:t>http</w:t>
      </w:r>
      <w:r>
        <w:rPr>
          <w:rFonts w:cs="Times New Roman" w:ascii="Times New Roman" w:hAnsi="Times New Roman"/>
        </w:rPr>
        <w:t xml:space="preserve">:// </w:t>
      </w:r>
      <w:r>
        <w:rPr>
          <w:rFonts w:cs="Times New Roman" w:ascii="Times New Roman" w:hAnsi="Times New Roman"/>
          <w:lang w:val="en-US"/>
        </w:rPr>
        <w:t>lunacharsky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stavrsp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.</w:t>
      </w:r>
    </w:p>
    <w:p>
      <w:pPr>
        <w:pStyle w:val="Normal"/>
        <w:tabs>
          <w:tab w:val="left" w:pos="709" w:leader="none"/>
          <w:tab w:val="left" w:pos="8931" w:leader="none"/>
        </w:tabs>
        <w:suppressAutoHyphens w:val="true"/>
        <w:spacing w:lineRule="auto" w:line="240"/>
        <w:ind w:left="0" w:right="566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ab/>
        <w:t>3. Контроль за исполнением настоящего постановления оставляю за собой.</w:t>
      </w:r>
    </w:p>
    <w:p>
      <w:pPr>
        <w:pStyle w:val="Normal"/>
        <w:overflowPunct w:val="true"/>
        <w:spacing w:lineRule="auto" w:line="240"/>
        <w:ind w:left="0" w:right="566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  <w:tab w:val="left" w:pos="8931" w:leader="none"/>
        </w:tabs>
        <w:spacing w:lineRule="auto" w:line="240"/>
        <w:ind w:left="0" w:right="566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Глава  сельского поселения </w:t>
      </w:r>
      <w:r>
        <w:rPr>
          <w:rFonts w:cs="Times New Roman" w:ascii="Times New Roman" w:hAnsi="Times New Roman"/>
        </w:rPr>
        <w:t xml:space="preserve">Луначарский     </w:t>
      </w:r>
      <w:r>
        <w:rPr>
          <w:rFonts w:cs="Times New Roman" w:ascii="Times New Roman" w:hAnsi="Times New Roman"/>
        </w:rPr>
        <w:t xml:space="preserve">                                                           </w:t>
      </w:r>
      <w:r>
        <w:rPr>
          <w:rFonts w:cs="Times New Roman" w:ascii="Times New Roman" w:hAnsi="Times New Roman"/>
        </w:rPr>
        <w:t>Т. А. Шульга</w:t>
      </w:r>
    </w:p>
    <w:p>
      <w:pPr>
        <w:pStyle w:val="Normal"/>
        <w:spacing w:before="0" w:after="0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к </w:t>
      </w:r>
      <w:r>
        <w:rPr>
          <w:rFonts w:cs="Times New Roman" w:ascii="Times New Roman" w:hAnsi="Times New Roman"/>
          <w:sz w:val="20"/>
          <w:szCs w:val="20"/>
        </w:rPr>
        <w:t xml:space="preserve">проекту </w:t>
      </w:r>
      <w:r>
        <w:rPr>
          <w:rFonts w:cs="Times New Roman" w:ascii="Times New Roman" w:hAnsi="Times New Roman"/>
          <w:sz w:val="20"/>
          <w:szCs w:val="20"/>
        </w:rPr>
        <w:t>постановлени</w:t>
      </w:r>
      <w:r>
        <w:rPr>
          <w:rFonts w:cs="Times New Roman" w:ascii="Times New Roman" w:hAnsi="Times New Roman"/>
          <w:sz w:val="20"/>
          <w:szCs w:val="20"/>
        </w:rPr>
        <w:t>я</w:t>
      </w:r>
      <w:r>
        <w:rPr>
          <w:rFonts w:cs="Times New Roman" w:ascii="Times New Roman" w:hAnsi="Times New Roman"/>
          <w:sz w:val="20"/>
          <w:szCs w:val="20"/>
        </w:rPr>
        <w:t xml:space="preserve"> администрации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сельского поселения </w:t>
      </w:r>
      <w:r>
        <w:rPr>
          <w:rFonts w:cs="Times New Roman" w:ascii="Times New Roman" w:hAnsi="Times New Roman"/>
          <w:sz w:val="20"/>
          <w:szCs w:val="20"/>
        </w:rPr>
        <w:t>Луначарский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 xml:space="preserve">     </w:t>
      </w:r>
      <w:r>
        <w:rPr>
          <w:rFonts w:cs="Times New Roman" w:ascii="Times New Roman" w:hAnsi="Times New Roman"/>
          <w:sz w:val="20"/>
          <w:szCs w:val="20"/>
        </w:rPr>
        <w:t>от    .05.2019г.  №</w:t>
      </w:r>
      <w:r>
        <w:rPr/>
        <w:t xml:space="preserve">  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tLeast" w:line="10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1"/>
        <w:tabs>
          <w:tab w:val="left" w:pos="0" w:leader="none"/>
        </w:tabs>
        <w:spacing w:lineRule="atLeast" w:line="100"/>
        <w:rPr>
          <w:b/>
          <w:sz w:val="24"/>
        </w:rPr>
      </w:pPr>
      <w:r>
        <w:rPr>
          <w:b/>
          <w:sz w:val="24"/>
        </w:rPr>
        <w:t>Антинаркотическая программа</w:t>
      </w:r>
    </w:p>
    <w:p>
      <w:pPr>
        <w:pStyle w:val="NoSpacing"/>
        <w:ind w:left="0" w:righ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Spacing"/>
        <w:ind w:left="0" w:righ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 годы</w:t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Style16"/>
        <w:spacing w:lineRule="atLeast" w:line="100"/>
        <w:rPr>
          <w:bCs w:val="false"/>
        </w:rPr>
      </w:pPr>
      <w:r>
        <w:rPr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6"/>
        <w:pageBreakBefore/>
        <w:spacing w:lineRule="atLeast" w:line="100"/>
        <w:rPr>
          <w:bCs w:val="false"/>
        </w:rPr>
      </w:pPr>
      <w:r>
        <w:rPr>
          <w:bCs w:val="false"/>
        </w:rPr>
        <w:t>ПАСПОРТ</w:t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b/>
          <w:sz w:val="24"/>
          <w:szCs w:val="24"/>
        </w:rPr>
        <w:t>Луначарский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Ставропольский Самарской области  на 2019-2020 годы</w:t>
      </w:r>
    </w:p>
    <w:p>
      <w:pPr>
        <w:pStyle w:val="Normal"/>
        <w:widowControl/>
        <w:bidi w:val="0"/>
        <w:ind w:left="-1077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16"/>
        <w:spacing w:lineRule="atLeast" w:line="100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ab/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6169"/>
      </w:tblGrid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Наименование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>
            <w:pPr>
              <w:pStyle w:val="Normal"/>
              <w:jc w:val="both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</w:rPr>
              <w:t xml:space="preserve">сельского поселения </w:t>
            </w:r>
            <w:r>
              <w:rPr>
                <w:rFonts w:cs="Times New Roman" w:ascii="Times New Roman" w:hAnsi="Times New Roman"/>
              </w:rPr>
              <w:t>Луначарский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муниципального района Ставропольский Самарской области  на 2019-2021 годы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37" w:hRule="atLeast"/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Основание для разработки </w:t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 </w:t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Заказчик программы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  <w:bCs w:val="false"/>
                <w:lang w:eastAsia="ru-RU"/>
              </w:rPr>
              <w:t xml:space="preserve">Администрация сельского поселения  </w:t>
            </w:r>
            <w:r>
              <w:rPr>
                <w:b w:val="false"/>
                <w:bCs w:val="false"/>
                <w:lang w:eastAsia="ru-RU"/>
              </w:rPr>
              <w:t xml:space="preserve">Луцначарский </w:t>
            </w:r>
            <w:r>
              <w:rPr>
                <w:b w:val="false"/>
              </w:rPr>
              <w:t>муниципального района Ставропольский Самарской области</w:t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Разработчик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>
                <w:b w:val="false"/>
              </w:rPr>
              <w:t xml:space="preserve">Администрация сельского поселения </w:t>
            </w:r>
            <w:r>
              <w:rPr>
                <w:b w:val="false"/>
              </w:rPr>
              <w:t>Луначарский</w:t>
            </w:r>
            <w:r>
              <w:rPr>
                <w:b w:val="false"/>
              </w:rPr>
              <w:t xml:space="preserve"> муниципального района Ставропольский Самарской области</w:t>
            </w:r>
            <w:r>
              <w:rPr/>
              <w:t xml:space="preserve"> </w:t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Исполнители: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 МВД  России по Ставропольскому району   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ОВПО п. Луначарский ГБУС Ставропольской ЦРБ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Управление культуры муниципального района Ставропольский </w:t>
            </w:r>
            <w:r>
              <w:rPr>
                <w:rFonts w:ascii="Times New Roman" w:hAnsi="Times New Roman"/>
                <w:spacing w:val="3"/>
              </w:rPr>
              <w:t xml:space="preserve">Луначарская </w:t>
            </w:r>
            <w:r>
              <w:rPr>
                <w:rFonts w:ascii="Times New Roman" w:hAnsi="Times New Roman"/>
                <w:spacing w:val="3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</w:rPr>
              <w:t xml:space="preserve"> ГБОУ  СОШ </w:t>
            </w:r>
            <w:r>
              <w:rPr>
                <w:rFonts w:ascii="Times New Roman" w:hAnsi="Times New Roman"/>
              </w:rPr>
              <w:t>п. Луначарский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 Управление культуры муниципального района Ставропольский Луначарский ДК(по согласованию).</w:t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Цель и задачи программы: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/>
              <w:t>Цель: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pStyle w:val="Style16"/>
              <w:tabs>
                <w:tab w:val="left" w:pos="819" w:leader="none"/>
              </w:tabs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 xml:space="preserve">- организация системы профилактики наркомании в сельском поселении </w:t>
            </w:r>
            <w:r>
              <w:rPr>
                <w:b w:val="false"/>
              </w:rPr>
              <w:t>Луначарский</w:t>
            </w:r>
            <w:r>
              <w:rPr>
                <w:b w:val="false"/>
              </w:rPr>
              <w:t>;</w:t>
            </w:r>
          </w:p>
          <w:p>
            <w:pPr>
              <w:pStyle w:val="NoSpacing"/>
              <w:tabs>
                <w:tab w:val="left" w:pos="81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>
            <w:pPr>
              <w:pStyle w:val="NoSpacing"/>
              <w:tabs>
                <w:tab w:val="left" w:pos="81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>
            <w:pPr>
              <w:pStyle w:val="Default"/>
              <w:tabs>
                <w:tab w:val="left" w:pos="819" w:leader="none"/>
              </w:tabs>
              <w:rPr/>
            </w:pPr>
            <w:r>
              <w:rPr/>
              <w:t>- пропаганда здорового и безопасного образа жизни, формирование у молодежи антинаркотических установок.</w:t>
            </w:r>
          </w:p>
          <w:p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Сроки  реализации программы:</w:t>
            </w:r>
          </w:p>
          <w:p>
            <w:pPr>
              <w:pStyle w:val="Style16"/>
              <w:spacing w:lineRule="atLeast" w:line="100"/>
              <w:jc w:val="left"/>
              <w:rPr/>
            </w:pPr>
            <w:r>
              <w:rPr/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</w:rPr>
            </w:pPr>
            <w:r>
              <w:rPr>
                <w:b w:val="false"/>
              </w:rPr>
              <w:t>2019-2020 годы</w:t>
            </w:r>
          </w:p>
        </w:tc>
      </w:tr>
      <w:tr>
        <w:trPr>
          <w:cantSplit w:val="false"/>
        </w:trPr>
        <w:tc>
          <w:tcPr>
            <w:tcW w:w="39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Style16"/>
              <w:spacing w:lineRule="atLeast" w:line="100"/>
              <w:jc w:val="left"/>
              <w:rPr>
                <w:b w:val="false"/>
                <w:color w:val="FF0000"/>
              </w:rPr>
            </w:pPr>
            <w:r>
              <w:rPr>
                <w:b w:val="false"/>
                <w:color w:val="FF0000"/>
              </w:rPr>
              <w:t>Объемы и источники финансирования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Обеспечение осуществляется за счет средств местного  бюджетного. Общий объем за 2019-2020 годы составляет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0тыс. рублей   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2019 г. –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10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тыс.руб.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2020 г. – 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10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тыс.руб.</w:t>
            </w:r>
          </w:p>
          <w:p>
            <w:pPr>
              <w:pStyle w:val="Style16"/>
              <w:spacing w:lineRule="atLeast" w:line="100"/>
              <w:jc w:val="both"/>
              <w:rPr>
                <w:b w:val="false"/>
                <w:bCs w:val="false"/>
                <w:sz w:val="28"/>
              </w:rPr>
            </w:pPr>
            <w:r>
              <w:rPr>
                <w:b w:val="false"/>
                <w:bCs w:val="false"/>
                <w:sz w:val="28"/>
              </w:rPr>
            </w:r>
          </w:p>
          <w:p>
            <w:pPr>
              <w:pStyle w:val="Style16"/>
              <w:spacing w:lineRule="atLeast" w:line="100"/>
              <w:jc w:val="left"/>
              <w:rPr>
                <w:b w:val="false"/>
                <w:color w:val="FF0000"/>
              </w:rPr>
            </w:pPr>
            <w:r>
              <w:rPr>
                <w:b w:val="false"/>
                <w:color w:val="FF0000"/>
              </w:rPr>
            </w:r>
          </w:p>
        </w:tc>
      </w:tr>
    </w:tbl>
    <w:p>
      <w:pPr>
        <w:pStyle w:val="Style16"/>
        <w:spacing w:lineRule="atLeast" w:line="100"/>
        <w:jc w:val="left"/>
        <w:rPr>
          <w:b w:val="false"/>
        </w:rPr>
      </w:pPr>
      <w:r>
        <w:rPr>
          <w:b w:val="false"/>
        </w:rPr>
      </w:r>
    </w:p>
    <w:p>
      <w:pPr>
        <w:pStyle w:val="Style16"/>
        <w:spacing w:lineRule="atLeast" w:line="100"/>
        <w:jc w:val="left"/>
        <w:rPr>
          <w:color w:val="FF0000"/>
        </w:rPr>
      </w:pPr>
      <w:r>
        <w:rPr>
          <w:color w:val="FF0000"/>
        </w:rPr>
      </w:r>
    </w:p>
    <w:p>
      <w:pPr>
        <w:pStyle w:val="Style16"/>
        <w:spacing w:lineRule="atLeast" w:line="100"/>
        <w:rPr>
          <w:sz w:val="28"/>
        </w:rPr>
      </w:pPr>
      <w:r>
        <w:rPr>
          <w:sz w:val="28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Характеристика программы и обоснование ее решения программно-целевыми методами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 xml:space="preserve">     </w:t>
      </w:r>
      <w:r>
        <w:rPr>
          <w:b w:val="false"/>
        </w:rPr>
        <w:t xml:space="preserve">Антинаркотическая программа сельского поселения </w:t>
      </w:r>
      <w:r>
        <w:rPr>
          <w:b w:val="false"/>
        </w:rPr>
        <w:t>Луначарский</w:t>
      </w:r>
      <w:r>
        <w:rPr>
          <w:b w:val="false"/>
        </w:rPr>
        <w:t xml:space="preserve"> на 2019-2020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 </w:t>
      </w:r>
      <w:r>
        <w:rPr>
          <w:b w:val="false"/>
        </w:rPr>
        <w:t>Луначарский</w:t>
      </w:r>
      <w:r>
        <w:rPr>
          <w:b w:val="false"/>
        </w:rPr>
        <w:t>.</w:t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Основные цели и задачи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Основной целью программы является противодействие незаконному обороту наркотиков на территории сельского поселения </w:t>
      </w:r>
      <w:r>
        <w:rPr>
          <w:b w:val="false"/>
        </w:rPr>
        <w:t>Луначарский</w:t>
      </w:r>
      <w:r>
        <w:rPr>
          <w:b w:val="false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>
      <w:pPr>
        <w:pStyle w:val="Default"/>
        <w:ind w:left="0" w:right="0" w:firstLine="709"/>
        <w:jc w:val="both"/>
        <w:rPr/>
      </w:pPr>
      <w:r>
        <w:rPr/>
        <w:t>Программа рассчитана на 2019-2020 годы и предлагает решение следующих основных задач:</w:t>
      </w:r>
    </w:p>
    <w:p>
      <w:pPr>
        <w:pStyle w:val="Default"/>
        <w:ind w:left="0" w:right="0" w:firstLine="709"/>
        <w:jc w:val="both"/>
        <w:rPr>
          <w:b/>
          <w:bCs/>
        </w:rPr>
      </w:pPr>
      <w:r>
        <w:rPr/>
        <w:t xml:space="preserve"> </w:t>
      </w:r>
      <w:r>
        <w:rPr/>
        <w:t xml:space="preserve">- ежегодное проведение комплексного мониторинга наркоситуации на территории сельского поселения </w:t>
      </w:r>
      <w:r>
        <w:rPr/>
        <w:t>Луначарский</w:t>
      </w:r>
      <w:r>
        <w:rPr/>
        <w:t xml:space="preserve">  муниципального района Ставропольский Самарской области;</w:t>
      </w:r>
      <w:r>
        <w:rPr>
          <w:b/>
          <w:bCs/>
        </w:rPr>
        <w:t xml:space="preserve"> 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- организация системы профилактики наркомании в сельском поселении </w:t>
      </w:r>
      <w:r>
        <w:rPr>
          <w:b w:val="false"/>
        </w:rPr>
        <w:t>Луначарский</w:t>
      </w:r>
      <w:r>
        <w:rPr>
          <w:b w:val="false"/>
        </w:rPr>
        <w:t>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 поселении;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>
      <w:pPr>
        <w:pStyle w:val="Default"/>
        <w:ind w:left="0" w:right="0" w:firstLine="709"/>
        <w:jc w:val="both"/>
        <w:rPr/>
      </w:pPr>
      <w:r>
        <w:rPr/>
        <w:t>- пропаганда здорового и безопасного образа жизни, формирование у молодежи антинаркотических установок;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- реализация на территории сельского поселения  </w:t>
      </w:r>
      <w:r>
        <w:rPr>
          <w:b w:val="false"/>
        </w:rPr>
        <w:t>Луначарский</w:t>
      </w:r>
      <w:r>
        <w:rPr>
          <w:b w:val="false"/>
        </w:rPr>
        <w:t xml:space="preserve"> государственной политики в области противодействия незаконному обороту наркотических средств, психотропных веществ.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Система программных мероприятий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ab/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>
      <w:pPr>
        <w:pStyle w:val="NoSpacing"/>
        <w:ind w:left="0" w:righ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информационно-пропагандистское обеспечение профилактики наркомании в поселении;</w:t>
      </w:r>
    </w:p>
    <w:p>
      <w:pPr>
        <w:pStyle w:val="Style16"/>
        <w:spacing w:lineRule="atLeast" w:line="100"/>
        <w:ind w:left="0" w:right="0" w:firstLine="426"/>
        <w:jc w:val="both"/>
        <w:rPr>
          <w:b w:val="false"/>
        </w:rPr>
      </w:pPr>
      <w:r>
        <w:rPr>
          <w:b w:val="false"/>
        </w:rPr>
        <w:t>- профилактика наркопреступности;</w:t>
      </w:r>
    </w:p>
    <w:p>
      <w:pPr>
        <w:pStyle w:val="Style16"/>
        <w:spacing w:lineRule="atLeast" w:line="100"/>
        <w:ind w:left="0" w:right="0" w:firstLine="426"/>
        <w:jc w:val="both"/>
        <w:rPr>
          <w:b w:val="false"/>
        </w:rPr>
      </w:pPr>
      <w:r>
        <w:rPr>
          <w:b w:val="false"/>
        </w:rPr>
        <w:t>- мероприятия первичной профилактики наркомании.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ListParagraph"/>
        <w:numPr>
          <w:ilvl w:val="0"/>
          <w:numId w:val="2"/>
        </w:numPr>
        <w:jc w:val="both"/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4"/>
          <w:szCs w:val="24"/>
          <w:u w:val="single"/>
        </w:rPr>
        <w:t>Обоснование объема финансовых ресурсов, необходимых для реализации муниципальной 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Программа рассчитана на 2 года, период 2019-2020годы.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Обеспечение осуществляется за счет средств местного  бюджетного .Общий объем за 2019-2020 годы составляет </w:t>
      </w:r>
      <w:r>
        <w:rPr>
          <w:rFonts w:cs="Times New Roman" w:ascii="Times New Roman" w:hAnsi="Times New Roman"/>
          <w:color w:val="FF0000"/>
          <w:sz w:val="24"/>
          <w:szCs w:val="24"/>
        </w:rPr>
        <w:t>2</w:t>
      </w:r>
      <w:r>
        <w:rPr>
          <w:rFonts w:cs="Times New Roman" w:ascii="Times New Roman" w:hAnsi="Times New Roman"/>
          <w:color w:val="FF0000"/>
          <w:sz w:val="24"/>
          <w:szCs w:val="24"/>
        </w:rPr>
        <w:t>0тыс. рублей  , в том числе  по годам: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FF0000"/>
          <w:sz w:val="24"/>
          <w:szCs w:val="24"/>
        </w:rPr>
        <w:t>2019 г. –</w:t>
      </w:r>
      <w:r>
        <w:rPr>
          <w:rFonts w:cs="Times New Roman" w:ascii="Times New Roman" w:hAnsi="Times New Roman"/>
          <w:color w:val="FF0000"/>
          <w:sz w:val="24"/>
          <w:szCs w:val="24"/>
        </w:rPr>
        <w:t>10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тыс.руб.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2020 г. – </w:t>
      </w:r>
      <w:r>
        <w:rPr>
          <w:rFonts w:cs="Times New Roman" w:ascii="Times New Roman" w:hAnsi="Times New Roman"/>
          <w:color w:val="FF0000"/>
          <w:sz w:val="24"/>
          <w:szCs w:val="24"/>
        </w:rPr>
        <w:t>10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тыс.руб.</w:t>
      </w:r>
    </w:p>
    <w:p>
      <w:pPr>
        <w:pStyle w:val="Style16"/>
        <w:spacing w:lineRule="atLeast" w:line="100"/>
        <w:ind w:left="360" w:right="0" w:hanging="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numPr>
          <w:ilvl w:val="0"/>
          <w:numId w:val="2"/>
        </w:numPr>
        <w:spacing w:lineRule="atLeast" w:line="100"/>
        <w:jc w:val="both"/>
        <w:rPr>
          <w:b w:val="false"/>
          <w:u w:val="single"/>
        </w:rPr>
      </w:pPr>
      <w:r>
        <w:rPr>
          <w:b w:val="false"/>
          <w:u w:val="single"/>
        </w:rPr>
        <w:t>Механизм реализации программы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  <w:tab/>
        <w:t xml:space="preserve">Общий контроль исполнения Программы осуществляется Антинаркотической комиссией сельского поселения </w:t>
      </w:r>
      <w:r>
        <w:rPr>
          <w:b w:val="false"/>
        </w:rPr>
        <w:t>Луначарский</w:t>
      </w:r>
      <w:r>
        <w:rPr>
          <w:b w:val="false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r>
        <w:rPr>
          <w:b w:val="false"/>
        </w:rPr>
        <w:t>Луначарский</w:t>
      </w:r>
      <w:r>
        <w:rPr>
          <w:b w:val="false"/>
        </w:rPr>
        <w:t>.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 xml:space="preserve">Контроль за исполнением Программы возлагается на администрацию сельского поселения </w:t>
      </w:r>
      <w:r>
        <w:rPr>
          <w:b w:val="false"/>
        </w:rPr>
        <w:t>Луначарский</w:t>
      </w:r>
      <w:r>
        <w:rPr>
          <w:b w:val="false"/>
        </w:rPr>
        <w:t>.</w:t>
      </w:r>
    </w:p>
    <w:p>
      <w:pPr>
        <w:pStyle w:val="Style16"/>
        <w:spacing w:lineRule="atLeast" w:line="100"/>
        <w:jc w:val="both"/>
        <w:rPr>
          <w:b w:val="false"/>
        </w:rPr>
      </w:pPr>
      <w:r>
        <w:rPr>
          <w:b w:val="false"/>
        </w:rPr>
      </w:r>
    </w:p>
    <w:p>
      <w:pPr>
        <w:pStyle w:val="Style16"/>
        <w:tabs>
          <w:tab w:val="left" w:pos="720" w:leader="none"/>
        </w:tabs>
        <w:spacing w:lineRule="atLeast" w:line="100"/>
        <w:ind w:left="900" w:right="0" w:hanging="0"/>
        <w:jc w:val="both"/>
        <w:rPr>
          <w:b w:val="false"/>
          <w:u w:val="single"/>
        </w:rPr>
      </w:pPr>
      <w:r>
        <w:rPr>
          <w:b w:val="false"/>
        </w:rPr>
        <w:t xml:space="preserve">6. </w:t>
      </w:r>
      <w:r>
        <w:rPr>
          <w:b w:val="false"/>
          <w:u w:val="single"/>
        </w:rPr>
        <w:t>Оценка социально-экономической и иной эффективности реализации программы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>
      <w:pPr>
        <w:pStyle w:val="Style16"/>
        <w:spacing w:lineRule="atLeast" w:line="100"/>
        <w:ind w:left="0" w:right="0" w:firstLine="709"/>
        <w:jc w:val="both"/>
        <w:rPr>
          <w:b w:val="false"/>
        </w:rPr>
      </w:pPr>
      <w:r>
        <w:rPr>
          <w:b w:val="false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поселении.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Основными мероприятиями данной Программы являются: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организационные мероприятия;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информационное обеспечение деятельности по Программе.</w:t>
      </w:r>
    </w:p>
    <w:p>
      <w:pPr>
        <w:pStyle w:val="Style16"/>
        <w:spacing w:lineRule="auto" w:line="240"/>
        <w:ind w:left="360" w:right="0" w:hanging="0"/>
        <w:jc w:val="both"/>
        <w:rPr>
          <w:b w:val="false"/>
        </w:rPr>
      </w:pPr>
      <w:r>
        <w:rPr>
          <w:b w:val="false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559" w:right="709" w:header="0" w:top="142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rPr/>
      </w:pPr>
      <w:r>
        <w:rPr/>
      </w:r>
    </w:p>
    <w:p>
      <w:pPr>
        <w:pStyle w:val="Style16"/>
        <w:pageBreakBefore/>
        <w:spacing w:lineRule="atLeast" w:line="100"/>
        <w:ind w:left="360" w:right="0" w:hanging="0"/>
        <w:rPr/>
      </w:pPr>
      <w:r>
        <w:rPr/>
        <w:t>ПЛАН МЕРОПРИЯТИЙ</w:t>
      </w:r>
    </w:p>
    <w:p>
      <w:pPr>
        <w:pStyle w:val="Style16"/>
        <w:spacing w:lineRule="atLeast" w:line="100"/>
        <w:ind w:left="360" w:right="0" w:hanging="0"/>
        <w:rPr/>
      </w:pPr>
      <w:r>
        <w:rPr/>
        <w:t>АНТИНАРКОТИЧЕСКОЙ ПРОГРАММЫ на 2019-2020гг</w:t>
      </w:r>
    </w:p>
    <w:tbl>
      <w:tblPr>
        <w:jc w:val="left"/>
        <w:tblInd w:w="40" w:type="dxa"/>
        <w:tblBorders>
          <w:top w:val="single" w:sz="6" w:space="0" w:color="00000A"/>
          <w:left w:val="single" w:sz="6" w:space="0" w:color="00000A"/>
          <w:bottom w:val="nil"/>
          <w:insideH w:val="nil"/>
          <w:right w:val="single" w:sz="6" w:space="0" w:color="00000A"/>
          <w:insideV w:val="single" w:sz="6" w:space="0" w:color="00000A"/>
        </w:tblBorders>
        <w:tblCellMar>
          <w:top w:w="0" w:type="dxa"/>
          <w:left w:w="32" w:type="dxa"/>
          <w:bottom w:w="0" w:type="dxa"/>
          <w:right w:w="40" w:type="dxa"/>
        </w:tblCellMar>
      </w:tblPr>
      <w:tblGrid>
        <w:gridCol w:w="555"/>
        <w:gridCol w:w="11"/>
        <w:gridCol w:w="142"/>
        <w:gridCol w:w="5229"/>
        <w:gridCol w:w="3780"/>
        <w:gridCol w:w="1259"/>
        <w:gridCol w:w="1799"/>
        <w:gridCol w:w="2524"/>
      </w:tblGrid>
      <w:tr>
        <w:trPr>
          <w:trHeight w:val="399" w:hRule="exact"/>
          <w:cantSplit w:val="false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</w:rPr>
              <w:t>п/п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2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4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>мероприятия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>Исполнитель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insideH w:val="nil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color w:val="000000"/>
                <w:spacing w:val="-5"/>
              </w:rPr>
              <w:t xml:space="preserve">Срок </w:t>
            </w:r>
            <w:r>
              <w:rPr>
                <w:rFonts w:cs="Times New Roman" w:ascii="Times New Roman" w:hAnsi="Times New Roman"/>
                <w:color w:val="000000"/>
                <w:spacing w:val="-6"/>
              </w:rPr>
              <w:t>испол</w:t>
              <w:softHyphen/>
            </w:r>
            <w:r>
              <w:rPr>
                <w:rFonts w:cs="Times New Roman" w:ascii="Times New Roman" w:hAnsi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Источники и объем финансирования</w:t>
            </w:r>
          </w:p>
        </w:tc>
      </w:tr>
      <w:tr>
        <w:trPr>
          <w:trHeight w:val="726" w:hRule="atLeast"/>
          <w:cantSplit w:val="false"/>
        </w:trPr>
        <w:tc>
          <w:tcPr>
            <w:tcW w:w="555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2" w:type="dxa"/>
            <w:gridSpan w:val="3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vMerge w:val="continue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7"/>
              </w:rPr>
            </w:pPr>
            <w:r>
              <w:rPr>
                <w:rFonts w:cs="Times New Roman" w:ascii="Times New Roman" w:hAnsi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Объем финансирования (рублей)</w:t>
            </w:r>
          </w:p>
        </w:tc>
      </w:tr>
      <w:tr>
        <w:trPr>
          <w:trHeight w:val="336" w:hRule="exact"/>
          <w:cantSplit w:val="false"/>
        </w:trPr>
        <w:tc>
          <w:tcPr>
            <w:tcW w:w="555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382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6</w:t>
            </w:r>
          </w:p>
        </w:tc>
      </w:tr>
      <w:tr>
        <w:trPr>
          <w:trHeight w:val="336" w:hRule="exact"/>
          <w:cantSplit w:val="false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>
        <w:trPr>
          <w:trHeight w:val="2780" w:hRule="exact"/>
          <w:cantSplit w:val="false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1.1.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 сельского поселения совместно  с О МВД  России  по Ставропольскому району, ГБОУ  СОШ </w:t>
            </w:r>
            <w:r>
              <w:rPr>
                <w:rFonts w:cs="Times New Roman" w:ascii="Times New Roman" w:hAnsi="Times New Roman"/>
              </w:rPr>
              <w:t xml:space="preserve">п. Луначарский, 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ОВПО п. Луначарский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ГБУС Ставропольской ЦРБ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культуры муниципального района Ставропольский </w:t>
            </w:r>
            <w:r>
              <w:rPr>
                <w:rFonts w:cs="Times New Roman" w:ascii="Times New Roman" w:hAnsi="Times New Roman"/>
                <w:spacing w:val="3"/>
              </w:rPr>
              <w:t>Луначарск</w:t>
            </w:r>
            <w:r>
              <w:rPr>
                <w:rFonts w:cs="Times New Roman" w:ascii="Times New Roman" w:hAnsi="Times New Roman"/>
                <w:spacing w:val="3"/>
              </w:rPr>
              <w:t>ий</w:t>
            </w:r>
            <w:r>
              <w:rPr>
                <w:rFonts w:cs="Times New Roman" w:ascii="Times New Roman" w:hAnsi="Times New Roman"/>
                <w:spacing w:val="3"/>
              </w:rPr>
              <w:t xml:space="preserve"> </w:t>
            </w:r>
            <w:r>
              <w:rPr>
                <w:rFonts w:cs="Times New Roman" w:ascii="Times New Roman" w:hAnsi="Times New Roman"/>
                <w:spacing w:val="3"/>
              </w:rPr>
              <w:t>ДК</w:t>
            </w:r>
            <w:r>
              <w:rPr>
                <w:rFonts w:cs="Times New Roman" w:ascii="Times New Roman" w:hAnsi="Times New Roman"/>
                <w:spacing w:val="3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ДНД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(по согласованию)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-</w:t>
            </w:r>
          </w:p>
        </w:tc>
      </w:tr>
      <w:tr>
        <w:trPr>
          <w:trHeight w:val="1140" w:hRule="exact"/>
          <w:cantSplit w:val="false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1.2.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Проведение в торговых точках рейды, направленные на выявление и пресечение фактов пропаганды наркотических средств и психотропных веществ с использованием  товаров широкого потребления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-</w:t>
            </w:r>
          </w:p>
        </w:tc>
      </w:tr>
      <w:tr>
        <w:trPr>
          <w:trHeight w:val="1055" w:hRule="exact"/>
          <w:cantSplit w:val="false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1.3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30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709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865" w:hRule="exact"/>
          <w:cantSplit w:val="false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1.4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230" w:hanging="0"/>
              <w:jc w:val="both"/>
              <w:rPr>
                <w:b w:val="false"/>
              </w:rPr>
            </w:pPr>
            <w:r>
              <w:rPr>
                <w:b w:val="false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поселения,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Антинаркотическая комиссия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 xml:space="preserve">средства местного бюджета 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FF0000"/>
              </w:rPr>
            </w:pPr>
            <w:r>
              <w:rPr>
                <w:rFonts w:cs="Times New Roman" w:ascii="Times New Roman" w:hAnsi="Times New Roman"/>
                <w:color w:val="FF0000"/>
              </w:rPr>
              <w:t>2</w:t>
            </w:r>
            <w:r>
              <w:rPr>
                <w:rFonts w:cs="Times New Roman" w:ascii="Times New Roman" w:hAnsi="Times New Roman"/>
                <w:color w:val="FF0000"/>
              </w:rPr>
              <w:t>0.тыс.рублей</w:t>
            </w:r>
          </w:p>
        </w:tc>
      </w:tr>
      <w:tr>
        <w:trPr>
          <w:trHeight w:val="795" w:hRule="exact"/>
          <w:cantSplit w:val="false"/>
        </w:trPr>
        <w:tc>
          <w:tcPr>
            <w:tcW w:w="56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1.5</w:t>
            </w:r>
          </w:p>
        </w:tc>
        <w:tc>
          <w:tcPr>
            <w:tcW w:w="5371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23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 </w:t>
            </w:r>
            <w:r>
              <w:rPr>
                <w:b w:val="false"/>
              </w:rPr>
              <w:t>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36" w:hRule="exact"/>
          <w:cantSplit w:val="false"/>
        </w:trPr>
        <w:tc>
          <w:tcPr>
            <w:tcW w:w="15299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973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2.1.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Беседы,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ГБОУ  СОШ </w:t>
            </w:r>
            <w:r>
              <w:rPr>
                <w:rFonts w:cs="Times New Roman" w:ascii="Times New Roman" w:hAnsi="Times New Roman"/>
              </w:rPr>
              <w:t>п. Луначарский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Управление культуры муниципального района Ставропольский Луначарск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ая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библиотека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65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2.2.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Организация и проведение профилактических мероприятий,посвященных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031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2.3.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Проведение конкурса детских рисунков антинаркотической тематики, проведение лекций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</w:t>
            </w:r>
            <w:r>
              <w:rPr>
                <w:rFonts w:cs="Times New Roman" w:ascii="Times New Roman" w:hAnsi="Times New Roman"/>
              </w:rPr>
              <w:t>п. Луначарский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Управление культуры муниципального района Ставропольский Луначарск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ая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библиотека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128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2.4.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ГБОУ  </w:t>
            </w:r>
            <w:r>
              <w:rPr>
                <w:rFonts w:cs="Times New Roman" w:ascii="Times New Roman" w:hAnsi="Times New Roman"/>
              </w:rPr>
              <w:t>п. Луначрский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bookmarkStart w:id="0" w:name="__DdeLink__799_199822423"/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Управление культуры муниципального района Ставропольский Луначарск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ая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библиотека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bookmarkEnd w:id="0"/>
            <w:r>
              <w:rPr>
                <w:rFonts w:cs="Times New Roman" w:ascii="Times New Roman" w:hAnsi="Times New Roman"/>
                <w:color w:val="000000"/>
                <w:spacing w:val="3"/>
              </w:rPr>
              <w:t>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140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2.5.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Организация и проведение профилактики потребления наркотиков в школе, а также проведение классных часов и родительских собраний на антинаркотическую тематику 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</w:t>
            </w:r>
            <w:r>
              <w:rPr>
                <w:rFonts w:cs="Times New Roman" w:ascii="Times New Roman" w:hAnsi="Times New Roman"/>
              </w:rPr>
              <w:t>п. Луначарский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 (по согласованию)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059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2.6.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ГБОУ  СОШ </w:t>
            </w:r>
            <w:r>
              <w:rPr>
                <w:rFonts w:cs="Times New Roman" w:ascii="Times New Roman" w:hAnsi="Times New Roman"/>
              </w:rPr>
              <w:t>Луначарский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Управление культуры муниципального района Ставропольский Луначарск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ий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pacing w:val="3"/>
                <w:sz w:val="24"/>
                <w:szCs w:val="24"/>
              </w:rPr>
              <w:t>ДК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(по согласованию)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1121" w:hRule="exact"/>
          <w:cantSplit w:val="false"/>
        </w:trPr>
        <w:tc>
          <w:tcPr>
            <w:tcW w:w="708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2.7.</w:t>
            </w:r>
          </w:p>
        </w:tc>
        <w:tc>
          <w:tcPr>
            <w:tcW w:w="522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  сельского поселения,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</w:rPr>
              <w:t xml:space="preserve">ГБОУ  СОШ </w:t>
            </w:r>
            <w:r>
              <w:rPr>
                <w:rFonts w:cs="Times New Roman" w:ascii="Times New Roman" w:hAnsi="Times New Roman"/>
              </w:rPr>
              <w:t>п. Луначарский</w:t>
            </w:r>
            <w:r>
              <w:rPr>
                <w:rFonts w:cs="Times New Roman" w:ascii="Times New Roman" w:hAnsi="Times New Roman"/>
              </w:rPr>
              <w:t xml:space="preserve">, </w:t>
            </w: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Женсовет (по согласованию)</w:t>
            </w:r>
          </w:p>
        </w:tc>
        <w:tc>
          <w:tcPr>
            <w:tcW w:w="1259" w:type="dxa"/>
            <w:tcBorders>
              <w:top w:val="nil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</w:r>
          </w:p>
        </w:tc>
      </w:tr>
      <w:tr>
        <w:trPr>
          <w:trHeight w:val="270" w:hRule="exact"/>
          <w:cantSplit w:val="false"/>
        </w:trPr>
        <w:tc>
          <w:tcPr>
            <w:tcW w:w="1529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25" w:hanging="0"/>
              <w:jc w:val="both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>
              <w:rPr>
                <w:rFonts w:cs="Times New Roman" w:ascii="Times New Roman" w:hAnsi="Times New Roman"/>
                <w:b/>
              </w:rPr>
              <w:t>обеспечение профилактики наркомании в поселении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25" w:hanging="0"/>
              <w:jc w:val="both"/>
              <w:rPr>
                <w:rFonts w:cs="Times New Roman" w:ascii="Times New Roman" w:hAnsi="Times New Roman"/>
                <w:b/>
                <w:color w:val="000000"/>
                <w:spacing w:val="-5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5"/>
              </w:rPr>
            </w:r>
          </w:p>
        </w:tc>
      </w:tr>
      <w:tr>
        <w:trPr>
          <w:trHeight w:val="1200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3.1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Администрация   сельского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поселения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893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3.2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Размещение на информационных стендах и на сайте поселения  наглядных материалов антинаркотической направленности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Администрация   сельского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поселения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937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3.3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color w:val="000000"/>
                <w:spacing w:val="3"/>
              </w:rPr>
            </w:pPr>
            <w:r>
              <w:rPr>
                <w:rFonts w:cs="Times New Roman" w:ascii="Times New Roman" w:hAnsi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25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115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rPr>
                <w:rFonts w:cs="Times New Roman" w:ascii="Times New Roman" w:hAnsi="Times New Roman"/>
                <w:color w:val="000000"/>
                <w:spacing w:val="-11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</w:rPr>
              <w:t>3.4.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215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3.5.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Проведение собраний и сходов граждан по проблемам профилактики наркомании и наркопреступности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440" w:hRule="exact"/>
          <w:cantSplit w:val="false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cs="Times New Roman" w:ascii="Times New Roman" w:hAnsi="Times New Roman"/>
                <w:color w:val="000000"/>
                <w:spacing w:val="-6"/>
              </w:rPr>
            </w:pPr>
            <w:r>
              <w:rPr>
                <w:rFonts w:cs="Times New Roman" w:ascii="Times New Roman" w:hAnsi="Times New Roman"/>
                <w:color w:val="000000"/>
                <w:spacing w:val="-6"/>
              </w:rPr>
              <w:t>3.6.</w:t>
            </w:r>
          </w:p>
        </w:tc>
        <w:tc>
          <w:tcPr>
            <w:tcW w:w="5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Style16"/>
              <w:spacing w:lineRule="auto" w:line="240"/>
              <w:ind w:left="0" w:right="371" w:hanging="0"/>
              <w:jc w:val="both"/>
              <w:rPr>
                <w:b w:val="false"/>
              </w:rPr>
            </w:pPr>
            <w:r>
              <w:rPr>
                <w:b w:val="false"/>
              </w:rPr>
              <w:t>Взаимодействие с представителями  СМИ для освещения текущих вопросов противодействия наркомании, информации, направленной на пропаганду  здорового образа жизни.</w:t>
            </w:r>
          </w:p>
          <w:p>
            <w:pPr>
              <w:pStyle w:val="Normal"/>
              <w:spacing w:lineRule="auto" w:line="240" w:before="0" w:after="0"/>
              <w:ind w:left="0" w:right="371" w:hanging="0"/>
              <w:jc w:val="both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Администрация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  <w:t xml:space="preserve">сельского поселения </w:t>
            </w:r>
          </w:p>
          <w:p>
            <w:pPr>
              <w:pStyle w:val="Normal"/>
              <w:shd w:fill="FFFFFF" w:val="clear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  <w:spacing w:val="3"/>
              </w:rPr>
            </w:pPr>
            <w:r>
              <w:rPr>
                <w:rFonts w:cs="Times New Roman" w:ascii="Times New Roman" w:hAnsi="Times New Roman"/>
                <w:spacing w:val="3"/>
              </w:rPr>
            </w:r>
          </w:p>
        </w:tc>
        <w:tc>
          <w:tcPr>
            <w:tcW w:w="1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67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2019-2021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left="0" w:right="124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Не предусмотрено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ind w:left="0" w:right="371" w:hanging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sectPr>
      <w:type w:val="nextPage"/>
      <w:pgSz w:orient="landscape" w:w="16838" w:h="11906"/>
      <w:pgMar w:left="1134" w:right="426" w:header="0" w:top="85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uiPriority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87a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"/>
      <w:color w:val="auto"/>
      <w:sz w:val="22"/>
      <w:szCs w:val="22"/>
      <w:lang w:val="ru-RU" w:eastAsia="ru-RU" w:bidi="ar-SA"/>
    </w:rPr>
  </w:style>
  <w:style w:type="paragraph" w:styleId="1">
    <w:name w:val="Заголовок 1"/>
    <w:qFormat/>
    <w:link w:val="10"/>
    <w:rsid w:val="006e7353"/>
    <w:basedOn w:val="Normal"/>
    <w:pPr>
      <w:keepNext/>
      <w:tabs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sz w:val="28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6e7353"/>
    <w:basedOn w:val="DefaultParagraphFont"/>
    <w:rPr>
      <w:rFonts w:ascii="Times New Roman" w:hAnsi="Times New Roman" w:eastAsia="Times New Roman" w:cs="Times New Roman"/>
      <w:sz w:val="28"/>
      <w:szCs w:val="24"/>
      <w:lang w:eastAsia="ar-SA"/>
    </w:rPr>
  </w:style>
  <w:style w:type="character" w:styleId="Style13" w:customStyle="1">
    <w:name w:val="Основной текст Знак"/>
    <w:link w:val="a3"/>
    <w:rsid w:val="006e7353"/>
    <w:basedOn w:val="DefaultParagraphFont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Style14" w:customStyle="1">
    <w:name w:val="Текст выноски Знак"/>
    <w:uiPriority w:val="99"/>
    <w:semiHidden/>
    <w:link w:val="a8"/>
    <w:rsid w:val="006f410a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6">
    <w:name w:val="Основной текст"/>
    <w:link w:val="a4"/>
    <w:rsid w:val="006e7353"/>
    <w:basedOn w:val="Normal"/>
    <w:pPr>
      <w:spacing w:lineRule="auto" w:line="48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e735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ConsPlusTitle" w:customStyle="1">
    <w:name w:val="ConsPlusTitle"/>
    <w:rsid w:val="006e735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sz w:val="20"/>
      <w:szCs w:val="20"/>
      <w:lang w:val="ru-RU" w:eastAsia="ru-RU" w:bidi="ar-SA"/>
    </w:rPr>
  </w:style>
  <w:style w:type="paragraph" w:styleId="Default" w:customStyle="1">
    <w:name w:val="Default"/>
    <w:rsid w:val="006e735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Style20" w:customStyle="1">
    <w:name w:val="Знак Знак Знак Знак Знак Знак Знак Знак Знак Знак"/>
    <w:rsid w:val="000b4b6a"/>
    <w:basedOn w:val="Normal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ListParagraph">
    <w:name w:val="List Paragraph"/>
    <w:uiPriority w:val="34"/>
    <w:qFormat/>
    <w:rsid w:val="009e1d52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9"/>
    <w:rsid w:val="006f410a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3069C-4F6C-4791-82DF-1059866F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2019-05-16T11:58:00Z</dcterms:created>
  <dc:creator>User</dc:creator>
  <dc:language>ru-RU</dc:language>
  <cp:lastModifiedBy>Админ</cp:lastModifiedBy>
  <cp:lastPrinted>2019-05-17T10:50:08Z</cp:lastPrinted>
  <dcterms:modified xsi:type="dcterms:W3CDTF">2019-05-16T11:58:00Z</dcterms:modified>
  <cp:revision>2</cp:revision>
</cp:coreProperties>
</file>